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5B2DCA03"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10</w:t>
      </w:r>
      <w:r w:rsidR="002C79B3">
        <w:rPr>
          <w:rFonts w:ascii="Arial" w:eastAsia="宋体" w:hAnsi="Arial" w:cs="Times New Roman"/>
          <w:b/>
          <w:sz w:val="24"/>
          <w:szCs w:val="20"/>
          <w:lang w:val="en-GB" w:eastAsia="zh-CN"/>
        </w:rPr>
        <w:t>6</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C633DA" w:rsidRPr="00C633DA">
        <w:rPr>
          <w:rFonts w:ascii="Arial" w:eastAsia="宋体" w:hAnsi="Arial" w:cs="Times New Roman"/>
          <w:b/>
          <w:bCs/>
          <w:sz w:val="24"/>
          <w:szCs w:val="20"/>
          <w:lang w:val="en-GB" w:eastAsia="ja-JP"/>
        </w:rPr>
        <w:t>R4-2302609</w:t>
      </w:r>
    </w:p>
    <w:bookmarkEnd w:id="0"/>
    <w:bookmarkEnd w:id="1"/>
    <w:p w14:paraId="3535F51E" w14:textId="2FB3C780" w:rsidR="00B2596F" w:rsidRPr="003D5F1E" w:rsidRDefault="00BF03AD" w:rsidP="003E1CAF">
      <w:pPr>
        <w:pStyle w:val="Header"/>
        <w:tabs>
          <w:tab w:val="left" w:pos="2160"/>
        </w:tabs>
        <w:ind w:left="2127" w:hanging="2127"/>
        <w:jc w:val="both"/>
        <w:rPr>
          <w:noProof w:val="0"/>
          <w:sz w:val="24"/>
          <w:vertAlign w:val="superscript"/>
          <w:lang w:eastAsia="zh-CN"/>
        </w:rPr>
      </w:pPr>
      <w:r>
        <w:rPr>
          <w:noProof w:val="0"/>
          <w:sz w:val="24"/>
          <w:lang w:eastAsia="zh-CN"/>
        </w:rPr>
        <w:t>Athens</w:t>
      </w:r>
      <w:r w:rsidR="008B6C12">
        <w:rPr>
          <w:noProof w:val="0"/>
          <w:sz w:val="24"/>
          <w:lang w:eastAsia="zh-CN"/>
        </w:rPr>
        <w:t>,</w:t>
      </w:r>
      <w:r w:rsidR="002D73B5">
        <w:rPr>
          <w:noProof w:val="0"/>
          <w:sz w:val="24"/>
          <w:lang w:eastAsia="zh-CN"/>
        </w:rPr>
        <w:t xml:space="preserve"> </w:t>
      </w:r>
      <w:r>
        <w:rPr>
          <w:noProof w:val="0"/>
          <w:sz w:val="24"/>
          <w:lang w:eastAsia="zh-CN"/>
        </w:rPr>
        <w:t>Greece</w:t>
      </w:r>
      <w:r w:rsidR="002D73B5">
        <w:rPr>
          <w:noProof w:val="0"/>
          <w:sz w:val="24"/>
          <w:lang w:eastAsia="zh-CN"/>
        </w:rPr>
        <w:t xml:space="preserve">, </w:t>
      </w:r>
      <w:r>
        <w:rPr>
          <w:noProof w:val="0"/>
          <w:sz w:val="24"/>
          <w:lang w:eastAsia="zh-CN"/>
        </w:rPr>
        <w:t>27</w:t>
      </w:r>
      <w:r w:rsidR="009E693F">
        <w:rPr>
          <w:noProof w:val="0"/>
          <w:sz w:val="24"/>
          <w:vertAlign w:val="superscript"/>
          <w:lang w:eastAsia="zh-CN"/>
        </w:rPr>
        <w:t>th</w:t>
      </w:r>
      <w:r w:rsidR="008B6C12">
        <w:rPr>
          <w:noProof w:val="0"/>
          <w:sz w:val="24"/>
          <w:lang w:eastAsia="zh-CN"/>
        </w:rPr>
        <w:t xml:space="preserve"> </w:t>
      </w:r>
      <w:r>
        <w:rPr>
          <w:noProof w:val="0"/>
          <w:sz w:val="24"/>
          <w:lang w:eastAsia="zh-CN"/>
        </w:rPr>
        <w:t>Feb</w:t>
      </w:r>
      <w:r w:rsidR="008B6C12">
        <w:rPr>
          <w:noProof w:val="0"/>
          <w:sz w:val="24"/>
          <w:lang w:eastAsia="zh-CN"/>
        </w:rPr>
        <w:t>-</w:t>
      </w:r>
      <w:r>
        <w:rPr>
          <w:noProof w:val="0"/>
          <w:sz w:val="24"/>
          <w:lang w:eastAsia="zh-CN"/>
        </w:rPr>
        <w:t>3</w:t>
      </w:r>
      <w:r>
        <w:rPr>
          <w:noProof w:val="0"/>
          <w:sz w:val="24"/>
          <w:vertAlign w:val="superscript"/>
          <w:lang w:eastAsia="zh-CN"/>
        </w:rPr>
        <w:t>rd</w:t>
      </w:r>
      <w:r w:rsidR="00C0104C">
        <w:rPr>
          <w:noProof w:val="0"/>
          <w:sz w:val="24"/>
          <w:lang w:eastAsia="zh-CN"/>
        </w:rPr>
        <w:t xml:space="preserve"> </w:t>
      </w:r>
      <w:r>
        <w:rPr>
          <w:noProof w:val="0"/>
          <w:sz w:val="24"/>
          <w:lang w:eastAsia="zh-CN"/>
        </w:rPr>
        <w:t>March</w:t>
      </w:r>
      <w:r w:rsidR="009E693F">
        <w:rPr>
          <w:noProof w:val="0"/>
          <w:sz w:val="24"/>
          <w:lang w:eastAsia="zh-CN"/>
        </w:rPr>
        <w:t xml:space="preserve">, </w:t>
      </w:r>
      <w:r>
        <w:rPr>
          <w:noProof w:val="0"/>
          <w:sz w:val="24"/>
          <w:lang w:eastAsia="zh-CN"/>
        </w:rPr>
        <w:t>2023</w:t>
      </w:r>
    </w:p>
    <w:bookmarkEnd w:id="2"/>
    <w:p w14:paraId="093D4906" w14:textId="77777777" w:rsidR="00F82E50" w:rsidRPr="009E693F" w:rsidRDefault="00F82E50" w:rsidP="003E1CAF">
      <w:pPr>
        <w:tabs>
          <w:tab w:val="left" w:pos="1985"/>
        </w:tabs>
        <w:spacing w:line="240" w:lineRule="auto"/>
        <w:jc w:val="both"/>
        <w:rPr>
          <w:rFonts w:ascii="Arial" w:hAnsi="Arial" w:cs="Arial"/>
          <w:b/>
          <w:bCs/>
          <w:sz w:val="24"/>
          <w:szCs w:val="20"/>
          <w:lang w:val="en-GB" w:eastAsia="zh-CN"/>
        </w:rPr>
      </w:pPr>
    </w:p>
    <w:p w14:paraId="0855B11A" w14:textId="0E3AF0E4"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CE6917" w:rsidRPr="00CE6917">
        <w:rPr>
          <w:rFonts w:ascii="Arial" w:hAnsi="Arial" w:cs="Arial"/>
          <w:b/>
          <w:bCs/>
          <w:sz w:val="24"/>
          <w:szCs w:val="20"/>
          <w:lang w:val="en-GB" w:eastAsia="zh-CN"/>
        </w:rPr>
        <w:t>10.5.7.2</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1C23E06D"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C633DA" w:rsidRPr="00C633DA">
        <w:rPr>
          <w:rFonts w:ascii="Arial" w:eastAsia="Calibri" w:hAnsi="Arial" w:cs="Arial"/>
          <w:b/>
          <w:bCs/>
          <w:sz w:val="24"/>
          <w:lang w:val="en-GB"/>
        </w:rPr>
        <w:t xml:space="preserve">View on SAN requirements for </w:t>
      </w:r>
      <w:proofErr w:type="spellStart"/>
      <w:r w:rsidR="00C633DA" w:rsidRPr="00C633DA">
        <w:rPr>
          <w:rFonts w:ascii="Arial" w:eastAsia="Calibri" w:hAnsi="Arial" w:cs="Arial"/>
          <w:b/>
          <w:bCs/>
          <w:sz w:val="24"/>
          <w:lang w:val="en-GB"/>
        </w:rPr>
        <w:t>eMTC</w:t>
      </w:r>
      <w:proofErr w:type="spellEnd"/>
      <w:r w:rsidR="00C633DA" w:rsidRPr="00C633DA">
        <w:rPr>
          <w:rFonts w:ascii="Arial" w:eastAsia="Calibri" w:hAnsi="Arial" w:cs="Arial"/>
          <w:b/>
          <w:bCs/>
          <w:sz w:val="24"/>
          <w:lang w:val="en-GB"/>
        </w:rPr>
        <w:t xml:space="preserve"> and NB-IoT over NTN</w:t>
      </w:r>
      <w:r w:rsidR="00BF03AD">
        <w:rPr>
          <w:rFonts w:ascii="Arial" w:eastAsia="Calibri" w:hAnsi="Arial" w:cs="Arial"/>
          <w:b/>
          <w:bCs/>
          <w:sz w:val="24"/>
          <w:lang w:val="en-GB"/>
        </w:rPr>
        <w:t xml:space="preserve"> </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92173C">
      <w:pPr>
        <w:pStyle w:val="ListParagraph"/>
        <w:keepNext/>
        <w:keepLines/>
        <w:numPr>
          <w:ilvl w:val="0"/>
          <w:numId w:val="41"/>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5CF96E0B" w14:textId="736FD8C1" w:rsidR="00BF03AD" w:rsidRDefault="00BF03AD" w:rsidP="002577C6">
      <w:pPr>
        <w:spacing w:afterLines="50" w:after="120"/>
        <w:jc w:val="both"/>
        <w:rPr>
          <w:lang w:eastAsia="zh-CN"/>
        </w:rPr>
      </w:pPr>
      <w:r>
        <w:rPr>
          <w:rFonts w:hint="eastAsia"/>
          <w:lang w:eastAsia="zh-CN"/>
        </w:rPr>
        <w:t>I</w:t>
      </w:r>
      <w:r>
        <w:rPr>
          <w:lang w:eastAsia="zh-CN"/>
        </w:rPr>
        <w:t xml:space="preserve">n the previous RAN4 meeting, the performance part of </w:t>
      </w:r>
      <w:proofErr w:type="spellStart"/>
      <w:r>
        <w:rPr>
          <w:lang w:eastAsia="zh-CN"/>
        </w:rPr>
        <w:t>eMTC</w:t>
      </w:r>
      <w:proofErr w:type="spellEnd"/>
      <w:r>
        <w:rPr>
          <w:lang w:eastAsia="zh-CN"/>
        </w:rPr>
        <w:t xml:space="preserve"> and NB-IoT for NTN was discussed based </w:t>
      </w:r>
      <w:r w:rsidR="003B2CD3">
        <w:rPr>
          <w:lang w:eastAsia="zh-CN"/>
        </w:rPr>
        <w:t xml:space="preserve">on revised </w:t>
      </w:r>
      <w:proofErr w:type="gramStart"/>
      <w:r w:rsidR="003B2CD3">
        <w:rPr>
          <w:lang w:eastAsia="zh-CN"/>
        </w:rPr>
        <w:t>WID</w:t>
      </w:r>
      <w:r w:rsidR="00C633DA">
        <w:rPr>
          <w:lang w:eastAsia="zh-CN"/>
        </w:rPr>
        <w:t>[</w:t>
      </w:r>
      <w:proofErr w:type="gramEnd"/>
      <w:r w:rsidR="00C633DA">
        <w:rPr>
          <w:lang w:eastAsia="zh-CN"/>
        </w:rPr>
        <w:t>1]</w:t>
      </w:r>
      <w:r w:rsidR="003B2CD3">
        <w:rPr>
          <w:lang w:eastAsia="zh-CN"/>
        </w:rPr>
        <w:t>.</w:t>
      </w:r>
      <w:r w:rsidR="00AC76A4">
        <w:rPr>
          <w:lang w:eastAsia="zh-CN"/>
        </w:rPr>
        <w:t xml:space="preserve"> </w:t>
      </w:r>
      <w:r w:rsidR="003B2CD3">
        <w:rPr>
          <w:lang w:eastAsia="zh-CN"/>
        </w:rPr>
        <w:t>The</w:t>
      </w:r>
      <w:r>
        <w:rPr>
          <w:lang w:eastAsia="zh-CN"/>
        </w:rPr>
        <w:t xml:space="preserve"> related agreement for test scope and test setup for UE demodulation was captured into the WF [</w:t>
      </w:r>
      <w:r w:rsidR="00C633DA">
        <w:rPr>
          <w:lang w:eastAsia="zh-CN"/>
        </w:rPr>
        <w:t>2</w:t>
      </w:r>
      <w:r>
        <w:rPr>
          <w:lang w:eastAsia="zh-CN"/>
        </w:rPr>
        <w:t xml:space="preserve">]. According to the meeting schedule, </w:t>
      </w:r>
      <w:r w:rsidR="003B2CD3">
        <w:rPr>
          <w:lang w:eastAsia="zh-CN"/>
        </w:rPr>
        <w:t>RAN4 will start the discussion on SAN demodulation requirements from this meeting.</w:t>
      </w:r>
    </w:p>
    <w:p w14:paraId="24C7B433" w14:textId="296ADA3D" w:rsidR="0092173C" w:rsidRDefault="0092173C" w:rsidP="002577C6">
      <w:pPr>
        <w:spacing w:afterLines="50" w:after="120"/>
        <w:jc w:val="both"/>
        <w:rPr>
          <w:lang w:eastAsia="zh-CN"/>
        </w:rPr>
      </w:pPr>
      <w:r>
        <w:rPr>
          <w:lang w:eastAsia="zh-CN"/>
        </w:rPr>
        <w:t xml:space="preserve">In this contribution, the view on test scope of SAN demodulation requirement on </w:t>
      </w:r>
      <w:proofErr w:type="spellStart"/>
      <w:r>
        <w:rPr>
          <w:lang w:eastAsia="zh-CN"/>
        </w:rPr>
        <w:t>eMTC</w:t>
      </w:r>
      <w:proofErr w:type="spellEnd"/>
      <w:r>
        <w:rPr>
          <w:lang w:eastAsia="zh-CN"/>
        </w:rPr>
        <w:t xml:space="preserve"> and NB-IoT for NTN is provided.</w:t>
      </w:r>
    </w:p>
    <w:p w14:paraId="37009C93" w14:textId="77777777" w:rsidR="00777A65" w:rsidRP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sidRPr="00777A65">
        <w:rPr>
          <w:rFonts w:ascii="Arial" w:eastAsia="MS Mincho" w:hAnsi="Arial" w:cs="Times New Roman"/>
          <w:sz w:val="36"/>
          <w:szCs w:val="20"/>
          <w:lang w:eastAsia="ja-JP"/>
        </w:rPr>
        <w:t>2</w:t>
      </w:r>
      <w:r w:rsidRPr="00777A65">
        <w:rPr>
          <w:rFonts w:ascii="Arial" w:eastAsia="MS Mincho" w:hAnsi="Arial" w:cs="Times New Roman"/>
          <w:sz w:val="36"/>
          <w:szCs w:val="20"/>
          <w:lang w:eastAsia="ja-JP"/>
        </w:rPr>
        <w:tab/>
        <w:t>Discussion</w:t>
      </w:r>
    </w:p>
    <w:p w14:paraId="2D8388AC" w14:textId="5932C9CE" w:rsidR="00777A65" w:rsidRDefault="00777A65" w:rsidP="00777A65">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sidRPr="00777A65">
        <w:rPr>
          <w:rFonts w:ascii="Arial" w:eastAsia="MS Mincho" w:hAnsi="Arial" w:cs="Times New Roman"/>
          <w:sz w:val="32"/>
          <w:szCs w:val="20"/>
          <w:lang w:eastAsia="ja-JP"/>
        </w:rPr>
        <w:t>2.1</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 xml:space="preserve">Test scope of </w:t>
      </w:r>
      <w:proofErr w:type="spellStart"/>
      <w:r>
        <w:rPr>
          <w:rFonts w:ascii="Arial" w:eastAsia="MS Mincho" w:hAnsi="Arial" w:cs="Times New Roman"/>
          <w:sz w:val="32"/>
          <w:szCs w:val="20"/>
          <w:lang w:eastAsia="ja-JP"/>
        </w:rPr>
        <w:t>eMTC</w:t>
      </w:r>
      <w:proofErr w:type="spellEnd"/>
      <w:r>
        <w:rPr>
          <w:rFonts w:ascii="Arial" w:eastAsia="MS Mincho" w:hAnsi="Arial" w:cs="Times New Roman"/>
          <w:sz w:val="32"/>
          <w:szCs w:val="20"/>
          <w:lang w:eastAsia="ja-JP"/>
        </w:rPr>
        <w:t xml:space="preserve"> and NB-IoT for NTN</w:t>
      </w:r>
    </w:p>
    <w:p w14:paraId="74BE8173" w14:textId="396BA6AA" w:rsidR="00777A65" w:rsidRDefault="007F4D40" w:rsidP="00777A65">
      <w:pPr>
        <w:jc w:val="both"/>
        <w:rPr>
          <w:b/>
          <w:bCs/>
          <w:lang w:eastAsia="zh-CN"/>
        </w:rPr>
      </w:pPr>
      <w:r>
        <w:rPr>
          <w:b/>
          <w:bCs/>
          <w:lang w:eastAsia="zh-CN"/>
        </w:rPr>
        <w:t>IoT NTN scenarios</w:t>
      </w:r>
    </w:p>
    <w:p w14:paraId="312AE14E" w14:textId="3B5152B9" w:rsidR="00A10F47" w:rsidRDefault="00BD0AC7" w:rsidP="00777A65">
      <w:pPr>
        <w:jc w:val="both"/>
        <w:rPr>
          <w:lang w:eastAsia="zh-CN"/>
        </w:rPr>
      </w:pPr>
      <w:r>
        <w:rPr>
          <w:rFonts w:hint="eastAsia"/>
          <w:lang w:eastAsia="zh-CN"/>
        </w:rPr>
        <w:t>F</w:t>
      </w:r>
      <w:r>
        <w:rPr>
          <w:lang w:eastAsia="zh-CN"/>
        </w:rPr>
        <w:t xml:space="preserve">or NB-IoT, different operation mode can be supported as standalone, guard-band and in-band. From the BS demodulation performance, there is no </w:t>
      </w:r>
      <w:r w:rsidR="00662549">
        <w:rPr>
          <w:lang w:eastAsia="zh-CN"/>
        </w:rPr>
        <w:t>difference</w:t>
      </w:r>
      <w:r>
        <w:rPr>
          <w:lang w:eastAsia="zh-CN"/>
        </w:rPr>
        <w:t xml:space="preserve"> processing foreseen. Meanwhile, according </w:t>
      </w:r>
      <w:r w:rsidR="00A10F47">
        <w:rPr>
          <w:lang w:eastAsia="zh-CN"/>
        </w:rPr>
        <w:t xml:space="preserve">to the indication in TR 36.763 for IoT scenario </w:t>
      </w:r>
      <w:r w:rsidR="00662549">
        <w:rPr>
          <w:lang w:eastAsia="zh-CN"/>
        </w:rPr>
        <w:t xml:space="preserve">and WID </w:t>
      </w:r>
      <w:r w:rsidR="00A10F47">
        <w:rPr>
          <w:lang w:eastAsia="zh-CN"/>
        </w:rPr>
        <w: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10F47" w:rsidRPr="002530B4" w14:paraId="4C4EC20E" w14:textId="77777777" w:rsidTr="0072683E">
        <w:tc>
          <w:tcPr>
            <w:tcW w:w="9847" w:type="dxa"/>
            <w:shd w:val="clear" w:color="auto" w:fill="auto"/>
          </w:tcPr>
          <w:p w14:paraId="5471F5E1" w14:textId="77777777" w:rsidR="00A10F47" w:rsidRDefault="00A10F47" w:rsidP="00662549">
            <w:pPr>
              <w:pStyle w:val="ListParagraph"/>
              <w:numPr>
                <w:ilvl w:val="0"/>
                <w:numId w:val="3"/>
              </w:numPr>
              <w:rPr>
                <w:rFonts w:eastAsia="宋体"/>
                <w:lang w:val="en-US" w:eastAsia="zh-CN"/>
              </w:rPr>
            </w:pPr>
            <w:r w:rsidRPr="00A10F47">
              <w:rPr>
                <w:rFonts w:eastAsia="宋体"/>
                <w:lang w:val="en-US" w:eastAsia="zh-CN"/>
              </w:rPr>
              <w:t xml:space="preserve">Prioritize standalone deployment for NB-IoT / </w:t>
            </w:r>
            <w:proofErr w:type="spellStart"/>
            <w:r w:rsidRPr="00A10F47">
              <w:rPr>
                <w:rFonts w:eastAsia="宋体"/>
                <w:lang w:val="en-US" w:eastAsia="zh-CN"/>
              </w:rPr>
              <w:t>eMTC</w:t>
            </w:r>
            <w:proofErr w:type="spellEnd"/>
            <w:r w:rsidRPr="00A10F47">
              <w:rPr>
                <w:rFonts w:eastAsia="宋体"/>
                <w:lang w:val="en-US" w:eastAsia="zh-CN"/>
              </w:rPr>
              <w:t xml:space="preserve"> for support in Rel-17 timeframe</w:t>
            </w:r>
          </w:p>
          <w:p w14:paraId="142AE2E2" w14:textId="030A72DB" w:rsidR="00662549" w:rsidRPr="00662549" w:rsidRDefault="00662549" w:rsidP="00662549">
            <w:pPr>
              <w:pStyle w:val="NO"/>
              <w:numPr>
                <w:ilvl w:val="0"/>
                <w:numId w:val="3"/>
              </w:numPr>
              <w:rPr>
                <w:rFonts w:hint="eastAsia"/>
              </w:rPr>
            </w:pPr>
            <w:r w:rsidRPr="005F0E91">
              <w:t xml:space="preserve">Standalone deployment for NB-IoT / </w:t>
            </w:r>
            <w:proofErr w:type="spellStart"/>
            <w:r w:rsidRPr="005F0E91">
              <w:t>eMTC</w:t>
            </w:r>
            <w:proofErr w:type="spellEnd"/>
            <w:r w:rsidRPr="005F0E91">
              <w:t xml:space="preserve"> (</w:t>
            </w:r>
            <w:proofErr w:type="gramStart"/>
            <w:r w:rsidRPr="005F0E91">
              <w:t>i.e.</w:t>
            </w:r>
            <w:proofErr w:type="gramEnd"/>
            <w:r w:rsidRPr="005F0E91">
              <w:t xml:space="preserve"> operating in carrier(s) used only for NB-IoT NTN (resp. </w:t>
            </w:r>
            <w:proofErr w:type="spellStart"/>
            <w:r w:rsidRPr="005F0E91">
              <w:t>eMTC</w:t>
            </w:r>
            <w:proofErr w:type="spellEnd"/>
            <w:r w:rsidRPr="005F0E91">
              <w:t xml:space="preserve"> NTN)) for support in Rel-17 timeframe will be prioritized</w:t>
            </w:r>
            <w:r>
              <w:t xml:space="preserve">. </w:t>
            </w:r>
          </w:p>
        </w:tc>
      </w:tr>
    </w:tbl>
    <w:p w14:paraId="25783BCF" w14:textId="77777777" w:rsidR="00A10F47" w:rsidRPr="00A10F47" w:rsidRDefault="00A10F47" w:rsidP="00777A65">
      <w:pPr>
        <w:jc w:val="both"/>
        <w:rPr>
          <w:rFonts w:hint="eastAsia"/>
          <w:lang w:eastAsia="zh-CN"/>
        </w:rPr>
      </w:pPr>
    </w:p>
    <w:p w14:paraId="21093539" w14:textId="035E8422" w:rsidR="00BD0AC7" w:rsidRDefault="00A10F47" w:rsidP="00777A65">
      <w:pPr>
        <w:jc w:val="both"/>
        <w:rPr>
          <w:lang w:eastAsia="zh-CN"/>
        </w:rPr>
      </w:pPr>
      <w:r>
        <w:rPr>
          <w:rFonts w:hint="eastAsia"/>
          <w:lang w:eastAsia="zh-CN"/>
        </w:rPr>
        <w:t>M</w:t>
      </w:r>
      <w:r>
        <w:rPr>
          <w:lang w:eastAsia="zh-CN"/>
        </w:rPr>
        <w:t xml:space="preserve">eanwhile, as agreed in the WF for UE demodulation requirement for </w:t>
      </w:r>
      <w:proofErr w:type="spellStart"/>
      <w:r>
        <w:rPr>
          <w:lang w:eastAsia="zh-CN"/>
        </w:rPr>
        <w:t>eMTC</w:t>
      </w:r>
      <w:proofErr w:type="spellEnd"/>
      <w:r>
        <w:rPr>
          <w:lang w:eastAsia="zh-CN"/>
        </w:rPr>
        <w:t>/NB-IoT over NTN, only consider standalone deployment to define requirements for NB-IoT over NTN.</w:t>
      </w:r>
    </w:p>
    <w:p w14:paraId="60FFC7FB" w14:textId="3D49C90D" w:rsidR="00777A65" w:rsidRPr="00407B1A" w:rsidRDefault="00A10F47" w:rsidP="00777A65">
      <w:pPr>
        <w:jc w:val="both"/>
        <w:rPr>
          <w:rFonts w:hint="eastAsia"/>
          <w:b/>
          <w:lang w:eastAsia="zh-CN"/>
        </w:rPr>
      </w:pPr>
      <w:r>
        <w:rPr>
          <w:b/>
          <w:lang w:eastAsia="zh-CN"/>
        </w:rPr>
        <w:t xml:space="preserve">Proposal 1: </w:t>
      </w:r>
      <w:r w:rsidR="00662549">
        <w:rPr>
          <w:b/>
          <w:lang w:eastAsia="zh-CN"/>
        </w:rPr>
        <w:t xml:space="preserve">Only standalone deployment considered for NB-IoT demodulation requirement. The requirement can be applicable for other mode for BS demodulation requirements </w:t>
      </w:r>
    </w:p>
    <w:p w14:paraId="749CB163" w14:textId="3B4138C9" w:rsidR="00777A65" w:rsidRDefault="00BD0AC7" w:rsidP="00777A65">
      <w:pPr>
        <w:jc w:val="both"/>
        <w:rPr>
          <w:rFonts w:hint="eastAsia"/>
          <w:b/>
          <w:bCs/>
          <w:lang w:eastAsia="zh-CN"/>
        </w:rPr>
      </w:pPr>
      <w:r>
        <w:rPr>
          <w:b/>
          <w:bCs/>
          <w:lang w:eastAsia="zh-CN"/>
        </w:rPr>
        <w:t xml:space="preserve">Applicable </w:t>
      </w:r>
      <w:r w:rsidR="00662549">
        <w:rPr>
          <w:b/>
          <w:bCs/>
          <w:lang w:eastAsia="zh-CN"/>
        </w:rPr>
        <w:t xml:space="preserve">of </w:t>
      </w:r>
      <w:r>
        <w:rPr>
          <w:b/>
          <w:bCs/>
          <w:lang w:eastAsia="zh-CN"/>
        </w:rPr>
        <w:t xml:space="preserve">test cases </w:t>
      </w:r>
    </w:p>
    <w:p w14:paraId="40905591" w14:textId="480B7980" w:rsidR="00662549" w:rsidRPr="006F50DB" w:rsidRDefault="00662549" w:rsidP="00777A65">
      <w:pPr>
        <w:jc w:val="both"/>
        <w:rPr>
          <w:rFonts w:hint="eastAsia"/>
          <w:lang w:eastAsia="zh-CN"/>
        </w:rPr>
      </w:pPr>
      <w:r>
        <w:rPr>
          <w:lang w:eastAsia="zh-CN"/>
        </w:rPr>
        <w:t xml:space="preserve">In LTE </w:t>
      </w:r>
      <w:proofErr w:type="spellStart"/>
      <w:r>
        <w:rPr>
          <w:lang w:eastAsia="zh-CN"/>
        </w:rPr>
        <w:t>eMTC</w:t>
      </w:r>
      <w:proofErr w:type="spellEnd"/>
      <w:r>
        <w:rPr>
          <w:lang w:eastAsia="zh-CN"/>
        </w:rPr>
        <w:t>/NB-IoT from Rel-13, RAN4 has specified the following requirements based on RAN1 feature</w:t>
      </w:r>
      <w:r w:rsidR="006F50DB">
        <w:rPr>
          <w:lang w:eastAsia="zh-CN"/>
        </w:rPr>
        <w:t>s</w:t>
      </w:r>
      <w:r>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D566D" w:rsidRPr="002530B4" w14:paraId="68AB6383" w14:textId="77777777" w:rsidTr="00290CB0">
        <w:tc>
          <w:tcPr>
            <w:tcW w:w="9847" w:type="dxa"/>
            <w:shd w:val="clear" w:color="auto" w:fill="auto"/>
          </w:tcPr>
          <w:p w14:paraId="0A504BB9" w14:textId="016C1107" w:rsidR="008D566D" w:rsidRDefault="008D566D" w:rsidP="00290CB0">
            <w:pPr>
              <w:pStyle w:val="ListParagraph"/>
              <w:numPr>
                <w:ilvl w:val="0"/>
                <w:numId w:val="3"/>
              </w:numPr>
              <w:rPr>
                <w:rFonts w:eastAsia="宋体"/>
                <w:lang w:val="en-US" w:eastAsia="zh-CN"/>
              </w:rPr>
            </w:pPr>
            <w:proofErr w:type="spellStart"/>
            <w:r>
              <w:rPr>
                <w:rFonts w:eastAsia="宋体" w:hint="eastAsia"/>
                <w:lang w:val="en-US" w:eastAsia="zh-CN"/>
              </w:rPr>
              <w:t>e</w:t>
            </w:r>
            <w:r>
              <w:rPr>
                <w:rFonts w:eastAsia="宋体"/>
                <w:lang w:val="en-US" w:eastAsia="zh-CN"/>
              </w:rPr>
              <w:t>MTC</w:t>
            </w:r>
            <w:proofErr w:type="spellEnd"/>
            <w:r>
              <w:rPr>
                <w:rFonts w:eastAsia="宋体"/>
                <w:lang w:val="en-US" w:eastAsia="zh-CN"/>
              </w:rPr>
              <w:t xml:space="preserve"> BS demodulation requirement specified in RAN4 </w:t>
            </w:r>
          </w:p>
          <w:p w14:paraId="1BDA234C" w14:textId="77777777" w:rsidR="008D566D" w:rsidRDefault="00455FA1" w:rsidP="008D566D">
            <w:pPr>
              <w:pStyle w:val="ListParagraph"/>
              <w:numPr>
                <w:ilvl w:val="1"/>
                <w:numId w:val="3"/>
              </w:numPr>
              <w:rPr>
                <w:rFonts w:eastAsia="宋体"/>
                <w:lang w:val="en-US" w:eastAsia="zh-CN"/>
              </w:rPr>
            </w:pPr>
            <w:r>
              <w:rPr>
                <w:rFonts w:eastAsia="宋体"/>
                <w:lang w:val="en-US" w:eastAsia="zh-CN"/>
              </w:rPr>
              <w:t>CE mode A and B for PUSCH in Rel-13/14</w:t>
            </w:r>
          </w:p>
          <w:p w14:paraId="1A95C375" w14:textId="6FD9A771" w:rsidR="00455FA1" w:rsidRDefault="00455FA1" w:rsidP="008D566D">
            <w:pPr>
              <w:pStyle w:val="ListParagraph"/>
              <w:numPr>
                <w:ilvl w:val="1"/>
                <w:numId w:val="3"/>
              </w:numPr>
              <w:rPr>
                <w:rFonts w:eastAsia="宋体"/>
                <w:lang w:val="en-US" w:eastAsia="zh-CN"/>
              </w:rPr>
            </w:pPr>
            <w:r>
              <w:rPr>
                <w:rFonts w:eastAsia="宋体" w:hint="eastAsia"/>
                <w:lang w:val="en-US" w:eastAsia="zh-CN"/>
              </w:rPr>
              <w:t>A</w:t>
            </w:r>
            <w:r>
              <w:rPr>
                <w:rFonts w:eastAsia="宋体"/>
                <w:lang w:val="en-US" w:eastAsia="zh-CN"/>
              </w:rPr>
              <w:t>CK missed detection requirements for single user PUCCH format 1a in Rel-13</w:t>
            </w:r>
          </w:p>
          <w:p w14:paraId="0BF999A8" w14:textId="2D7B3908" w:rsidR="00407B1A" w:rsidRDefault="00407B1A" w:rsidP="008D566D">
            <w:pPr>
              <w:pStyle w:val="ListParagraph"/>
              <w:numPr>
                <w:ilvl w:val="1"/>
                <w:numId w:val="3"/>
              </w:numPr>
              <w:rPr>
                <w:rFonts w:eastAsia="宋体"/>
                <w:lang w:val="en-US" w:eastAsia="zh-CN"/>
              </w:rPr>
            </w:pPr>
            <w:r>
              <w:rPr>
                <w:rFonts w:eastAsia="宋体" w:hint="eastAsia"/>
                <w:lang w:val="en-US" w:eastAsia="zh-CN"/>
              </w:rPr>
              <w:t>C</w:t>
            </w:r>
            <w:r>
              <w:rPr>
                <w:rFonts w:eastAsia="宋体"/>
                <w:lang w:val="en-US" w:eastAsia="zh-CN"/>
              </w:rPr>
              <w:t>QI performance requirements for PUCCH format 2</w:t>
            </w:r>
          </w:p>
          <w:p w14:paraId="4D53A5CF" w14:textId="79001548" w:rsidR="00407B1A" w:rsidRDefault="00407B1A" w:rsidP="00407B1A">
            <w:pPr>
              <w:pStyle w:val="ListParagraph"/>
              <w:numPr>
                <w:ilvl w:val="1"/>
                <w:numId w:val="3"/>
              </w:numPr>
              <w:rPr>
                <w:rFonts w:eastAsia="宋体"/>
                <w:lang w:val="en-US" w:eastAsia="zh-CN"/>
              </w:rPr>
            </w:pPr>
            <w:r>
              <w:rPr>
                <w:rFonts w:eastAsia="宋体" w:hint="eastAsia"/>
                <w:lang w:val="en-US" w:eastAsia="zh-CN"/>
              </w:rPr>
              <w:t>S</w:t>
            </w:r>
            <w:r>
              <w:rPr>
                <w:rFonts w:eastAsia="宋体"/>
                <w:lang w:val="en-US" w:eastAsia="zh-CN"/>
              </w:rPr>
              <w:t>ub-PRB (only 12 tone) for PUSCH in Rel-15</w:t>
            </w:r>
          </w:p>
          <w:p w14:paraId="133D76FA" w14:textId="4EE3519D" w:rsidR="00407B1A" w:rsidRPr="00407B1A" w:rsidRDefault="00407B1A" w:rsidP="00407B1A">
            <w:pPr>
              <w:pStyle w:val="ListParagraph"/>
              <w:numPr>
                <w:ilvl w:val="1"/>
                <w:numId w:val="3"/>
              </w:numPr>
              <w:rPr>
                <w:rFonts w:eastAsia="宋体" w:hint="eastAsia"/>
                <w:lang w:val="en-US" w:eastAsia="zh-CN"/>
              </w:rPr>
            </w:pPr>
            <w:r>
              <w:rPr>
                <w:rFonts w:eastAsia="宋体" w:hint="eastAsia"/>
                <w:lang w:val="en-US" w:eastAsia="zh-CN"/>
              </w:rPr>
              <w:t>P</w:t>
            </w:r>
            <w:r>
              <w:rPr>
                <w:rFonts w:eastAsia="宋体"/>
                <w:lang w:val="en-US" w:eastAsia="zh-CN"/>
              </w:rPr>
              <w:t>RACH requirement for coverage enhancement in Rel-13/14</w:t>
            </w:r>
          </w:p>
          <w:p w14:paraId="6D184A4A" w14:textId="29D5DCD6" w:rsidR="0011366E" w:rsidRDefault="0011366E" w:rsidP="0011366E">
            <w:pPr>
              <w:pStyle w:val="ListParagraph"/>
              <w:numPr>
                <w:ilvl w:val="0"/>
                <w:numId w:val="3"/>
              </w:numPr>
              <w:rPr>
                <w:rFonts w:eastAsia="宋体"/>
                <w:lang w:val="en-US" w:eastAsia="zh-CN"/>
              </w:rPr>
            </w:pPr>
            <w:r>
              <w:rPr>
                <w:rFonts w:eastAsia="宋体"/>
                <w:lang w:val="en-US" w:eastAsia="zh-CN"/>
              </w:rPr>
              <w:t xml:space="preserve">NB-IoT BS demodulation requirement specified in RAN4 </w:t>
            </w:r>
          </w:p>
          <w:p w14:paraId="57E6E441" w14:textId="714E099D" w:rsidR="0011366E" w:rsidRDefault="00A03A4A" w:rsidP="0011366E">
            <w:pPr>
              <w:pStyle w:val="ListParagraph"/>
              <w:numPr>
                <w:ilvl w:val="1"/>
                <w:numId w:val="3"/>
              </w:numPr>
              <w:rPr>
                <w:rFonts w:eastAsia="宋体"/>
                <w:lang w:val="en-US" w:eastAsia="zh-CN"/>
              </w:rPr>
            </w:pPr>
            <w:r>
              <w:rPr>
                <w:rFonts w:eastAsia="宋体" w:hint="eastAsia"/>
                <w:lang w:val="en-US" w:eastAsia="zh-CN"/>
              </w:rPr>
              <w:lastRenderedPageBreak/>
              <w:t>F</w:t>
            </w:r>
            <w:r>
              <w:rPr>
                <w:rFonts w:eastAsia="宋体"/>
                <w:lang w:val="en-US" w:eastAsia="zh-CN"/>
              </w:rPr>
              <w:t>ormat1 and format 2 with single tone and multiple tones for NPUSCH1/2 in Rel-13/14</w:t>
            </w:r>
          </w:p>
          <w:p w14:paraId="6C65CA37" w14:textId="77777777" w:rsidR="00A03A4A" w:rsidRDefault="00184EFC" w:rsidP="0011366E">
            <w:pPr>
              <w:pStyle w:val="ListParagraph"/>
              <w:numPr>
                <w:ilvl w:val="1"/>
                <w:numId w:val="3"/>
              </w:numPr>
              <w:rPr>
                <w:rFonts w:eastAsia="宋体"/>
                <w:lang w:val="en-US" w:eastAsia="zh-CN"/>
              </w:rPr>
            </w:pPr>
            <w:r>
              <w:rPr>
                <w:rFonts w:eastAsia="宋体" w:hint="eastAsia"/>
                <w:lang w:val="en-US" w:eastAsia="zh-CN"/>
              </w:rPr>
              <w:t>F</w:t>
            </w:r>
            <w:r>
              <w:rPr>
                <w:rFonts w:eastAsia="宋体"/>
                <w:lang w:val="en-US" w:eastAsia="zh-CN"/>
              </w:rPr>
              <w:t>ormat 0/1 in FDD for NPRACH in Rel-13</w:t>
            </w:r>
          </w:p>
          <w:p w14:paraId="78934A9D" w14:textId="674A2B8D" w:rsidR="00662549" w:rsidRDefault="00662549" w:rsidP="0011366E">
            <w:pPr>
              <w:pStyle w:val="ListParagraph"/>
              <w:numPr>
                <w:ilvl w:val="1"/>
                <w:numId w:val="3"/>
              </w:numPr>
              <w:rPr>
                <w:rFonts w:eastAsia="宋体"/>
                <w:lang w:val="en-US" w:eastAsia="zh-CN"/>
              </w:rPr>
            </w:pPr>
            <w:r>
              <w:rPr>
                <w:rFonts w:eastAsia="宋体" w:hint="eastAsia"/>
                <w:lang w:val="en-US" w:eastAsia="zh-CN"/>
              </w:rPr>
              <w:t>F</w:t>
            </w:r>
            <w:r>
              <w:rPr>
                <w:rFonts w:eastAsia="宋体"/>
                <w:lang w:val="en-US" w:eastAsia="zh-CN"/>
              </w:rPr>
              <w:t xml:space="preserve">ormat 2 in FDD for </w:t>
            </w:r>
            <w:r w:rsidR="00407B1A" w:rsidRPr="00407B1A">
              <w:rPr>
                <w:rFonts w:eastAsia="宋体"/>
                <w:lang w:val="en-US" w:eastAsia="zh-CN"/>
              </w:rPr>
              <w:t xml:space="preserve">NPRACH </w:t>
            </w:r>
            <w:r>
              <w:rPr>
                <w:rFonts w:eastAsia="宋体"/>
                <w:lang w:val="en-US" w:eastAsia="zh-CN"/>
              </w:rPr>
              <w:t>in Rel-15</w:t>
            </w:r>
          </w:p>
          <w:p w14:paraId="10AAF2C7" w14:textId="77777777" w:rsidR="00662549" w:rsidRDefault="00662549" w:rsidP="0011366E">
            <w:pPr>
              <w:pStyle w:val="ListParagraph"/>
              <w:numPr>
                <w:ilvl w:val="1"/>
                <w:numId w:val="3"/>
              </w:numPr>
              <w:rPr>
                <w:rFonts w:eastAsia="宋体"/>
                <w:lang w:val="en-US" w:eastAsia="zh-CN"/>
              </w:rPr>
            </w:pPr>
            <w:r>
              <w:rPr>
                <w:rFonts w:eastAsia="宋体" w:hint="eastAsia"/>
                <w:lang w:val="en-US" w:eastAsia="zh-CN"/>
              </w:rPr>
              <w:t>F</w:t>
            </w:r>
            <w:r>
              <w:rPr>
                <w:rFonts w:eastAsia="宋体"/>
                <w:lang w:val="en-US" w:eastAsia="zh-CN"/>
              </w:rPr>
              <w:t>ormat 0</w:t>
            </w:r>
            <w:r w:rsidR="006F50DB">
              <w:rPr>
                <w:rFonts w:eastAsia="宋体"/>
                <w:lang w:val="en-US" w:eastAsia="zh-CN"/>
              </w:rPr>
              <w:t>/1/0-a/1-a in TDD for NPRACH</w:t>
            </w:r>
            <w:r w:rsidR="00407B1A">
              <w:rPr>
                <w:rFonts w:eastAsia="宋体"/>
                <w:lang w:val="en-US" w:eastAsia="zh-CN"/>
              </w:rPr>
              <w:t xml:space="preserve"> in Rel-15</w:t>
            </w:r>
          </w:p>
          <w:p w14:paraId="09307A30" w14:textId="77777777" w:rsidR="00407B1A" w:rsidRDefault="00407B1A" w:rsidP="00407B1A">
            <w:pPr>
              <w:pStyle w:val="ListParagraph"/>
              <w:numPr>
                <w:ilvl w:val="1"/>
                <w:numId w:val="3"/>
              </w:numPr>
              <w:rPr>
                <w:rFonts w:eastAsia="宋体"/>
                <w:lang w:val="en-US" w:eastAsia="zh-CN"/>
              </w:rPr>
            </w:pPr>
            <w:r>
              <w:rPr>
                <w:rFonts w:eastAsia="宋体" w:hint="eastAsia"/>
                <w:lang w:val="en-US" w:eastAsia="zh-CN"/>
              </w:rPr>
              <w:t>M</w:t>
            </w:r>
            <w:r>
              <w:rPr>
                <w:rFonts w:eastAsia="宋体"/>
                <w:lang w:val="en-US" w:eastAsia="zh-CN"/>
              </w:rPr>
              <w:t>ulti-TB for NPUSCH 1 in Rel-16</w:t>
            </w:r>
          </w:p>
          <w:p w14:paraId="4FCC38C9" w14:textId="0C6CF7D8" w:rsidR="00407B1A" w:rsidRPr="00407B1A" w:rsidRDefault="00407B1A" w:rsidP="00407B1A">
            <w:pPr>
              <w:pStyle w:val="ListParagraph"/>
              <w:numPr>
                <w:ilvl w:val="1"/>
                <w:numId w:val="3"/>
              </w:numPr>
              <w:rPr>
                <w:rFonts w:eastAsia="宋体" w:hint="eastAsia"/>
                <w:lang w:val="en-US" w:eastAsia="zh-CN"/>
              </w:rPr>
            </w:pPr>
            <w:r>
              <w:rPr>
                <w:rFonts w:eastAsia="宋体" w:hint="eastAsia"/>
                <w:lang w:val="en-US" w:eastAsia="zh-CN"/>
              </w:rPr>
              <w:t>S</w:t>
            </w:r>
            <w:r>
              <w:rPr>
                <w:rFonts w:eastAsia="宋体"/>
                <w:lang w:val="en-US" w:eastAsia="zh-CN"/>
              </w:rPr>
              <w:t>ingle TB with UL 16QAM for NPUSCH 1 in Rel-17</w:t>
            </w:r>
          </w:p>
        </w:tc>
      </w:tr>
    </w:tbl>
    <w:p w14:paraId="64DC016D" w14:textId="77777777" w:rsidR="00BD0AC7" w:rsidRDefault="00BD0AC7" w:rsidP="0011366E">
      <w:pPr>
        <w:jc w:val="both"/>
        <w:rPr>
          <w:lang w:eastAsia="zh-CN"/>
        </w:rPr>
      </w:pPr>
    </w:p>
    <w:p w14:paraId="306DD3F0" w14:textId="2F041361" w:rsidR="00BD0AC7" w:rsidRDefault="0011366E" w:rsidP="0011366E">
      <w:pPr>
        <w:jc w:val="both"/>
        <w:rPr>
          <w:lang w:eastAsia="zh-CN"/>
        </w:rPr>
      </w:pPr>
      <w:r>
        <w:rPr>
          <w:lang w:eastAsia="zh-CN"/>
        </w:rPr>
        <w:t>According to RAN1 design, all cellular IoT features specified up to Rel-16</w:t>
      </w:r>
      <w:r w:rsidR="00790C96">
        <w:rPr>
          <w:lang w:eastAsia="zh-CN"/>
        </w:rPr>
        <w:t xml:space="preserve"> are supported for IoT NTN. </w:t>
      </w:r>
      <w:r w:rsidR="00BD0AC7">
        <w:rPr>
          <w:lang w:eastAsia="zh-CN"/>
        </w:rPr>
        <w:t>As indicated in the WID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07B1A" w:rsidRPr="002530B4" w14:paraId="75066F06" w14:textId="77777777" w:rsidTr="0072683E">
        <w:tc>
          <w:tcPr>
            <w:tcW w:w="9847" w:type="dxa"/>
            <w:shd w:val="clear" w:color="auto" w:fill="auto"/>
          </w:tcPr>
          <w:p w14:paraId="358972D0" w14:textId="7E9B14EB" w:rsidR="00407B1A" w:rsidRPr="00BE12D3" w:rsidRDefault="00407B1A" w:rsidP="00407B1A">
            <w:pPr>
              <w:pStyle w:val="ListParagraph"/>
              <w:numPr>
                <w:ilvl w:val="0"/>
                <w:numId w:val="3"/>
              </w:numPr>
              <w:rPr>
                <w:rFonts w:eastAsia="宋体"/>
                <w:lang w:val="en-US" w:eastAsia="zh-CN"/>
              </w:rPr>
            </w:pPr>
            <w:r w:rsidRPr="00E776A9">
              <w:rPr>
                <w:i/>
                <w:iCs/>
              </w:rPr>
              <w:t xml:space="preserve">NOTE: </w:t>
            </w:r>
            <w:r w:rsidRPr="0034432A">
              <w:rPr>
                <w:i/>
                <w:iCs/>
              </w:rPr>
              <w:t xml:space="preserve">Rel-17 </w:t>
            </w:r>
            <w:r w:rsidRPr="00E776A9">
              <w:rPr>
                <w:i/>
                <w:iCs/>
              </w:rPr>
              <w:t xml:space="preserve">IoT NTN </w:t>
            </w:r>
            <w:r w:rsidRPr="0034432A">
              <w:rPr>
                <w:i/>
                <w:iCs/>
              </w:rPr>
              <w:t>specifications</w:t>
            </w:r>
            <w:r w:rsidRPr="004C700B">
              <w:rPr>
                <w:i/>
                <w:iCs/>
              </w:rPr>
              <w:t xml:space="preserve"> do</w:t>
            </w:r>
            <w:r w:rsidRPr="00E776A9">
              <w:rPr>
                <w:i/>
                <w:iCs/>
              </w:rPr>
              <w:t xml:space="preserve"> not cover </w:t>
            </w:r>
            <w:r w:rsidRPr="0034432A">
              <w:rPr>
                <w:i/>
                <w:iCs/>
              </w:rPr>
              <w:t>non-NTN</w:t>
            </w:r>
            <w:r w:rsidRPr="00E776A9">
              <w:rPr>
                <w:i/>
                <w:iCs/>
              </w:rPr>
              <w:t xml:space="preserve"> NB-IoT/</w:t>
            </w:r>
            <w:proofErr w:type="spellStart"/>
            <w:r w:rsidRPr="00E776A9">
              <w:rPr>
                <w:i/>
                <w:iCs/>
              </w:rPr>
              <w:t>eMTC</w:t>
            </w:r>
            <w:proofErr w:type="spellEnd"/>
            <w:r w:rsidRPr="00E776A9">
              <w:rPr>
                <w:i/>
                <w:iCs/>
              </w:rPr>
              <w:t xml:space="preserve"> functionality defined </w:t>
            </w:r>
            <w:r w:rsidRPr="0034432A">
              <w:rPr>
                <w:i/>
                <w:iCs/>
              </w:rPr>
              <w:t>later than</w:t>
            </w:r>
            <w:r w:rsidRPr="00E776A9">
              <w:rPr>
                <w:i/>
                <w:iCs/>
              </w:rPr>
              <w:t xml:space="preserve"> Rel-16</w:t>
            </w:r>
          </w:p>
        </w:tc>
      </w:tr>
    </w:tbl>
    <w:p w14:paraId="69C5B182" w14:textId="77777777" w:rsidR="00407B1A" w:rsidRDefault="00407B1A" w:rsidP="00407B1A">
      <w:pPr>
        <w:jc w:val="both"/>
        <w:rPr>
          <w:lang w:eastAsia="zh-CN"/>
        </w:rPr>
      </w:pPr>
    </w:p>
    <w:p w14:paraId="48492C30" w14:textId="62AB8978" w:rsidR="00407B1A" w:rsidRDefault="00407B1A" w:rsidP="00407B1A">
      <w:pPr>
        <w:jc w:val="both"/>
        <w:rPr>
          <w:b/>
          <w:bCs/>
          <w:lang w:eastAsia="zh-CN"/>
        </w:rPr>
      </w:pPr>
      <w:r>
        <w:rPr>
          <w:lang w:eastAsia="zh-CN"/>
        </w:rPr>
        <w:t>Meanwhile, as</w:t>
      </w:r>
      <w:r>
        <w:rPr>
          <w:lang w:eastAsia="zh-CN"/>
        </w:rPr>
        <w:t xml:space="preserve"> indicated in the WID for core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07B1A" w:rsidRPr="002530B4" w14:paraId="4C9AFB99" w14:textId="77777777" w:rsidTr="0072683E">
        <w:tc>
          <w:tcPr>
            <w:tcW w:w="9847" w:type="dxa"/>
            <w:shd w:val="clear" w:color="auto" w:fill="auto"/>
          </w:tcPr>
          <w:p w14:paraId="3A30FCCA" w14:textId="77777777" w:rsidR="00407B1A" w:rsidRDefault="00407B1A" w:rsidP="0072683E">
            <w:pPr>
              <w:pStyle w:val="ListParagraph"/>
              <w:numPr>
                <w:ilvl w:val="0"/>
                <w:numId w:val="3"/>
              </w:numPr>
              <w:rPr>
                <w:rFonts w:eastAsia="宋体"/>
                <w:lang w:val="en-US" w:eastAsia="zh-CN"/>
              </w:rPr>
            </w:pPr>
            <w:r>
              <w:rPr>
                <w:rFonts w:eastAsia="宋体" w:hint="eastAsia"/>
                <w:lang w:val="en-US" w:eastAsia="zh-CN"/>
              </w:rPr>
              <w:t>T</w:t>
            </w:r>
            <w:r>
              <w:rPr>
                <w:rFonts w:eastAsia="宋体"/>
                <w:lang w:val="en-US" w:eastAsia="zh-CN"/>
              </w:rPr>
              <w:t>he specification work of this WI shall</w:t>
            </w:r>
          </w:p>
          <w:p w14:paraId="045E9293" w14:textId="77777777" w:rsidR="00407B1A" w:rsidRDefault="00407B1A" w:rsidP="0072683E">
            <w:pPr>
              <w:pStyle w:val="ListParagraph"/>
              <w:numPr>
                <w:ilvl w:val="1"/>
                <w:numId w:val="3"/>
              </w:numPr>
              <w:rPr>
                <w:rFonts w:eastAsia="宋体"/>
                <w:lang w:val="en-US" w:eastAsia="zh-CN"/>
              </w:rPr>
            </w:pPr>
            <w:r>
              <w:rPr>
                <w:rFonts w:eastAsia="宋体" w:hint="eastAsia"/>
                <w:lang w:val="en-US" w:eastAsia="zh-CN"/>
              </w:rPr>
              <w:t>B</w:t>
            </w:r>
            <w:r>
              <w:rPr>
                <w:rFonts w:eastAsia="宋体"/>
                <w:lang w:val="en-US" w:eastAsia="zh-CN"/>
              </w:rPr>
              <w:t xml:space="preserve">e limited to FDD requirements applicable for NB1/NB2 and </w:t>
            </w:r>
            <w:r w:rsidRPr="00D71898">
              <w:rPr>
                <w:rFonts w:eastAsia="宋体"/>
                <w:highlight w:val="yellow"/>
                <w:lang w:val="en-US" w:eastAsia="zh-CN"/>
              </w:rPr>
              <w:t>Cat-M1</w:t>
            </w:r>
            <w:r>
              <w:rPr>
                <w:rFonts w:eastAsia="宋体"/>
                <w:lang w:val="en-US" w:eastAsia="zh-CN"/>
              </w:rPr>
              <w:t xml:space="preserve"> UE</w:t>
            </w:r>
          </w:p>
          <w:p w14:paraId="3B29C5ED" w14:textId="77777777" w:rsidR="00407B1A" w:rsidRPr="00BE12D3" w:rsidRDefault="00407B1A" w:rsidP="0072683E">
            <w:pPr>
              <w:pStyle w:val="ListParagraph"/>
              <w:numPr>
                <w:ilvl w:val="1"/>
                <w:numId w:val="3"/>
              </w:numPr>
              <w:rPr>
                <w:rFonts w:eastAsia="宋体"/>
                <w:lang w:val="en-US" w:eastAsia="zh-CN"/>
              </w:rPr>
            </w:pPr>
            <w:r>
              <w:rPr>
                <w:rFonts w:eastAsia="宋体" w:hint="eastAsia"/>
                <w:lang w:val="en-US" w:eastAsia="zh-CN"/>
              </w:rPr>
              <w:t>R</w:t>
            </w:r>
            <w:r>
              <w:rPr>
                <w:rFonts w:eastAsia="宋体"/>
                <w:lang w:val="en-US" w:eastAsia="zh-CN"/>
              </w:rPr>
              <w:t>e-use the framework and requirements for NB-IoT/</w:t>
            </w:r>
            <w:proofErr w:type="spellStart"/>
            <w:r>
              <w:rPr>
                <w:rFonts w:eastAsia="宋体"/>
                <w:lang w:val="en-US" w:eastAsia="zh-CN"/>
              </w:rPr>
              <w:t>eMTC</w:t>
            </w:r>
            <w:proofErr w:type="spellEnd"/>
            <w:r>
              <w:rPr>
                <w:rFonts w:eastAsia="宋体"/>
                <w:lang w:val="en-US" w:eastAsia="zh-CN"/>
              </w:rPr>
              <w:t>, as well as NR NTN requirements, where applicable</w:t>
            </w:r>
          </w:p>
        </w:tc>
      </w:tr>
    </w:tbl>
    <w:p w14:paraId="7FE43405" w14:textId="70B30900" w:rsidR="00407B1A" w:rsidRPr="00407B1A" w:rsidRDefault="00407B1A" w:rsidP="00407B1A">
      <w:pPr>
        <w:jc w:val="both"/>
        <w:rPr>
          <w:b/>
          <w:bCs/>
          <w:lang w:eastAsia="zh-CN"/>
        </w:rPr>
      </w:pPr>
    </w:p>
    <w:p w14:paraId="6FB5ACE9" w14:textId="59C39D6F" w:rsidR="0011366E" w:rsidRDefault="00407B1A" w:rsidP="00C9194C">
      <w:pPr>
        <w:jc w:val="both"/>
        <w:rPr>
          <w:lang w:eastAsia="zh-CN"/>
        </w:rPr>
      </w:pPr>
      <w:r>
        <w:rPr>
          <w:lang w:eastAsia="zh-CN"/>
        </w:rPr>
        <w:t xml:space="preserve">Compared with LTE IoT, </w:t>
      </w:r>
      <w:r w:rsidR="00C9194C" w:rsidRPr="00047CB2">
        <w:t xml:space="preserve">GNSS capability in the UE is taken as a working assumption for both NB-IoT and </w:t>
      </w:r>
      <w:proofErr w:type="spellStart"/>
      <w:r w:rsidR="00C9194C" w:rsidRPr="00047CB2">
        <w:t>eMTC</w:t>
      </w:r>
      <w:proofErr w:type="spellEnd"/>
      <w:r w:rsidR="00C9194C" w:rsidRPr="00047CB2">
        <w:t xml:space="preserve"> devices</w:t>
      </w:r>
      <w:r w:rsidR="00C9194C">
        <w:t xml:space="preserve">. </w:t>
      </w:r>
      <w:r w:rsidR="00C9194C" w:rsidRPr="00667392">
        <w:t>With this assumption, UE can estimate and pre-compensate timing and frequency offset with sufficient accuracy for UL transmission</w:t>
      </w:r>
      <w:r w:rsidR="00C9194C">
        <w:t>. Therefore, with UE pre-compensation operation, fr</w:t>
      </w:r>
      <w:r w:rsidR="00790C96">
        <w:rPr>
          <w:lang w:eastAsia="zh-CN"/>
        </w:rPr>
        <w:t>om the baseband processing point of view, there is no any enhancement for IoT NTN compared with LTE IoT.</w:t>
      </w:r>
      <w:r w:rsidR="00A03A4A">
        <w:rPr>
          <w:lang w:eastAsia="zh-CN"/>
        </w:rPr>
        <w:t xml:space="preserve"> Meanwhile, considering the limited schedule for this WI, we prefer to</w:t>
      </w:r>
      <w:r w:rsidR="00184EFC">
        <w:rPr>
          <w:lang w:eastAsia="zh-CN"/>
        </w:rPr>
        <w:t xml:space="preserve"> focus on the basic </w:t>
      </w:r>
      <w:r w:rsidR="00C9194C">
        <w:rPr>
          <w:lang w:eastAsia="zh-CN"/>
        </w:rPr>
        <w:t xml:space="preserve">Rel-13 </w:t>
      </w:r>
      <w:r w:rsidR="00184EFC">
        <w:rPr>
          <w:lang w:eastAsia="zh-CN"/>
        </w:rPr>
        <w:t>feature of IoT to define SAN requirement for IoT over NTN verification.</w:t>
      </w:r>
    </w:p>
    <w:p w14:paraId="0E8C915E" w14:textId="570654A8" w:rsidR="0011366E" w:rsidRPr="006406E0" w:rsidRDefault="00C9194C" w:rsidP="00777A65">
      <w:pPr>
        <w:jc w:val="both"/>
        <w:rPr>
          <w:rFonts w:hint="eastAsia"/>
          <w:lang w:eastAsia="zh-CN"/>
        </w:rPr>
      </w:pPr>
      <w:r>
        <w:rPr>
          <w:lang w:eastAsia="zh-CN"/>
        </w:rPr>
        <w:t xml:space="preserve">Regarding the </w:t>
      </w:r>
      <w:r w:rsidR="006406E0">
        <w:rPr>
          <w:lang w:eastAsia="zh-CN"/>
        </w:rPr>
        <w:t>M</w:t>
      </w:r>
      <w:r>
        <w:rPr>
          <w:lang w:eastAsia="zh-CN"/>
        </w:rPr>
        <w:t xml:space="preserve">PUCCH and NPUSCH2 for </w:t>
      </w:r>
      <w:proofErr w:type="spellStart"/>
      <w:r>
        <w:rPr>
          <w:lang w:eastAsia="zh-CN"/>
        </w:rPr>
        <w:t>eMTC</w:t>
      </w:r>
      <w:proofErr w:type="spellEnd"/>
      <w:r>
        <w:rPr>
          <w:lang w:eastAsia="zh-CN"/>
        </w:rPr>
        <w:t xml:space="preserve"> and NB-IoT, since there is no algorithm enhancement, also they are not the bottleneck of UL transmission. Therefore, to reduce the test effort, we prefer to focus on PUSCH and NPUSCH format1 requirement to verify SAN requirement under NTN channel condition.</w:t>
      </w:r>
      <w:r w:rsidR="006406E0">
        <w:rPr>
          <w:lang w:eastAsia="zh-CN"/>
        </w:rPr>
        <w:t xml:space="preserve"> As for MPRACH and NPRACH requirement, we are open to further discussion whether they are need</w:t>
      </w:r>
      <w:r w:rsidR="00B02E28">
        <w:rPr>
          <w:lang w:eastAsia="zh-CN"/>
        </w:rPr>
        <w:t>ed to</w:t>
      </w:r>
      <w:r w:rsidR="00694DD0">
        <w:rPr>
          <w:lang w:eastAsia="zh-CN"/>
        </w:rPr>
        <w:t xml:space="preserve"> check the impact of </w:t>
      </w:r>
      <w:r w:rsidR="00006511">
        <w:rPr>
          <w:lang w:eastAsia="zh-CN"/>
        </w:rPr>
        <w:t>the residual frequency offset after UE pre-compensation of satellite Doppler shift.</w:t>
      </w:r>
    </w:p>
    <w:p w14:paraId="3F1BA776" w14:textId="2A39EF7D" w:rsidR="00455FA1" w:rsidRDefault="00455FA1" w:rsidP="00455FA1">
      <w:pPr>
        <w:jc w:val="both"/>
        <w:rPr>
          <w:b/>
          <w:lang w:eastAsia="zh-CN"/>
        </w:rPr>
      </w:pPr>
      <w:r>
        <w:rPr>
          <w:b/>
          <w:lang w:eastAsia="zh-CN"/>
        </w:rPr>
        <w:t xml:space="preserve">Proposal </w:t>
      </w:r>
      <w:r w:rsidR="006406E0">
        <w:rPr>
          <w:b/>
          <w:lang w:eastAsia="zh-CN"/>
        </w:rPr>
        <w:t>2</w:t>
      </w:r>
      <w:r>
        <w:rPr>
          <w:b/>
          <w:lang w:eastAsia="zh-CN"/>
        </w:rPr>
        <w:t xml:space="preserve">: RAN4 only consider the basic feature of Rel-13 </w:t>
      </w:r>
      <w:proofErr w:type="spellStart"/>
      <w:r>
        <w:rPr>
          <w:b/>
          <w:lang w:eastAsia="zh-CN"/>
        </w:rPr>
        <w:t>eMTC</w:t>
      </w:r>
      <w:proofErr w:type="spellEnd"/>
      <w:r>
        <w:rPr>
          <w:b/>
          <w:lang w:eastAsia="zh-CN"/>
        </w:rPr>
        <w:t xml:space="preserve"> and NB-IoT for NTN SAN requirement definition  </w:t>
      </w:r>
    </w:p>
    <w:p w14:paraId="4B11A705" w14:textId="0C25EE15" w:rsidR="00455FA1" w:rsidRPr="00C633DA" w:rsidRDefault="0011366E" w:rsidP="00455FA1">
      <w:pPr>
        <w:pStyle w:val="ListParagraph"/>
        <w:numPr>
          <w:ilvl w:val="0"/>
          <w:numId w:val="3"/>
        </w:numPr>
        <w:rPr>
          <w:rFonts w:eastAsia="宋体"/>
          <w:b/>
          <w:bCs/>
          <w:lang w:val="en-US" w:eastAsia="zh-CN"/>
        </w:rPr>
      </w:pPr>
      <w:r w:rsidRPr="00C633DA">
        <w:rPr>
          <w:rFonts w:eastAsia="宋体"/>
          <w:b/>
          <w:bCs/>
          <w:lang w:val="en-US" w:eastAsia="zh-CN"/>
        </w:rPr>
        <w:t xml:space="preserve">No new </w:t>
      </w:r>
      <w:r w:rsidR="000C5F69" w:rsidRPr="00C633DA">
        <w:rPr>
          <w:rFonts w:eastAsia="宋体"/>
          <w:b/>
          <w:bCs/>
          <w:lang w:val="en-US" w:eastAsia="zh-CN"/>
        </w:rPr>
        <w:t xml:space="preserve">PUCCH requirements for </w:t>
      </w:r>
      <w:proofErr w:type="spellStart"/>
      <w:r w:rsidR="000C5F69" w:rsidRPr="00C633DA">
        <w:rPr>
          <w:rFonts w:eastAsia="宋体"/>
          <w:b/>
          <w:bCs/>
          <w:lang w:val="en-US" w:eastAsia="zh-CN"/>
        </w:rPr>
        <w:t>eMTC</w:t>
      </w:r>
      <w:proofErr w:type="spellEnd"/>
      <w:r w:rsidR="000C5F69" w:rsidRPr="00C633DA">
        <w:rPr>
          <w:rFonts w:eastAsia="宋体"/>
          <w:b/>
          <w:bCs/>
          <w:lang w:val="en-US" w:eastAsia="zh-CN"/>
        </w:rPr>
        <w:t xml:space="preserve"> over NTN</w:t>
      </w:r>
    </w:p>
    <w:p w14:paraId="24B184FE" w14:textId="7A416507" w:rsidR="000C5F69" w:rsidRPr="00C633DA" w:rsidRDefault="000C5F69" w:rsidP="00455FA1">
      <w:pPr>
        <w:pStyle w:val="ListParagraph"/>
        <w:numPr>
          <w:ilvl w:val="0"/>
          <w:numId w:val="3"/>
        </w:numPr>
        <w:rPr>
          <w:rFonts w:eastAsia="宋体"/>
          <w:b/>
          <w:bCs/>
          <w:lang w:val="en-US" w:eastAsia="zh-CN"/>
        </w:rPr>
      </w:pPr>
      <w:r w:rsidRPr="00C633DA">
        <w:rPr>
          <w:rFonts w:eastAsia="宋体"/>
          <w:b/>
          <w:bCs/>
          <w:lang w:val="en-US" w:eastAsia="zh-CN"/>
        </w:rPr>
        <w:t xml:space="preserve">No new </w:t>
      </w:r>
      <w:r w:rsidR="00AC76A4" w:rsidRPr="00C633DA">
        <w:rPr>
          <w:rFonts w:eastAsia="宋体"/>
          <w:b/>
          <w:bCs/>
          <w:lang w:val="en-US" w:eastAsia="zh-CN"/>
        </w:rPr>
        <w:t>NPUSCH format 2 requirement for NB-IoT</w:t>
      </w:r>
    </w:p>
    <w:p w14:paraId="39CDBECC" w14:textId="6ABA24C0" w:rsidR="006406E0" w:rsidRPr="00C633DA" w:rsidRDefault="006406E0" w:rsidP="00455FA1">
      <w:pPr>
        <w:pStyle w:val="ListParagraph"/>
        <w:numPr>
          <w:ilvl w:val="0"/>
          <w:numId w:val="3"/>
        </w:numPr>
        <w:rPr>
          <w:rFonts w:eastAsia="宋体"/>
          <w:b/>
          <w:bCs/>
          <w:lang w:val="en-US" w:eastAsia="zh-CN"/>
        </w:rPr>
      </w:pPr>
      <w:r w:rsidRPr="00C633DA">
        <w:rPr>
          <w:rFonts w:eastAsia="宋体"/>
          <w:b/>
          <w:bCs/>
          <w:lang w:val="en-US" w:eastAsia="zh-CN"/>
        </w:rPr>
        <w:t xml:space="preserve">FFS on new MPRACH requirements for </w:t>
      </w:r>
      <w:proofErr w:type="spellStart"/>
      <w:r w:rsidRPr="00C633DA">
        <w:rPr>
          <w:rFonts w:eastAsia="宋体"/>
          <w:b/>
          <w:bCs/>
          <w:lang w:val="en-US" w:eastAsia="zh-CN"/>
        </w:rPr>
        <w:t>eMTC</w:t>
      </w:r>
      <w:proofErr w:type="spellEnd"/>
      <w:r w:rsidRPr="00C633DA">
        <w:rPr>
          <w:rFonts w:eastAsia="宋体"/>
          <w:b/>
          <w:bCs/>
          <w:lang w:val="en-US" w:eastAsia="zh-CN"/>
        </w:rPr>
        <w:t xml:space="preserve"> over NTN</w:t>
      </w:r>
    </w:p>
    <w:p w14:paraId="0220D84F" w14:textId="41A799DB" w:rsidR="006406E0" w:rsidRPr="00C633DA" w:rsidRDefault="006406E0" w:rsidP="00455FA1">
      <w:pPr>
        <w:pStyle w:val="ListParagraph"/>
        <w:numPr>
          <w:ilvl w:val="0"/>
          <w:numId w:val="3"/>
        </w:numPr>
        <w:rPr>
          <w:rFonts w:eastAsia="宋体"/>
          <w:b/>
          <w:bCs/>
          <w:lang w:val="en-US" w:eastAsia="zh-CN"/>
        </w:rPr>
      </w:pPr>
      <w:r w:rsidRPr="00C633DA">
        <w:rPr>
          <w:rFonts w:eastAsia="宋体"/>
          <w:b/>
          <w:bCs/>
          <w:lang w:val="en-US" w:eastAsia="zh-CN"/>
        </w:rPr>
        <w:t>FFS on new NPRACH requirements for NB-IoT over NTN</w:t>
      </w:r>
    </w:p>
    <w:p w14:paraId="1C865259" w14:textId="16F20977" w:rsidR="008D566D" w:rsidRPr="00455FA1" w:rsidRDefault="008D566D" w:rsidP="00777A65">
      <w:pPr>
        <w:jc w:val="both"/>
        <w:rPr>
          <w:rFonts w:hint="eastAsia"/>
          <w:b/>
          <w:bCs/>
          <w:lang w:eastAsia="zh-CN"/>
        </w:rPr>
      </w:pPr>
    </w:p>
    <w:p w14:paraId="5F0865AF" w14:textId="65C5D4C8" w:rsidR="006406E0" w:rsidRDefault="006406E0" w:rsidP="006406E0">
      <w:pPr>
        <w:jc w:val="both"/>
      </w:pPr>
      <w:r>
        <w:t xml:space="preserve">Compared with NR NTN, the </w:t>
      </w:r>
      <w:r w:rsidRPr="004244A1">
        <w:t>time and frequency synchronization enhancements</w:t>
      </w:r>
      <w:r>
        <w:t xml:space="preserve"> for long PUSCH and PRACH transmission was investigated in IoT over NTN, where </w:t>
      </w:r>
      <w:r w:rsidR="00694DD0">
        <w:t>u</w:t>
      </w:r>
      <w:r>
        <w:t>plink segmented transmission is supported for uplink transmission with repetitions</w:t>
      </w:r>
      <w:r>
        <w:rPr>
          <w:rFonts w:hint="eastAsia"/>
          <w:lang w:eastAsia="zh-CN"/>
        </w:rPr>
        <w:t>.</w:t>
      </w:r>
      <w:r>
        <w:rPr>
          <w:lang w:eastAsia="zh-CN"/>
        </w:rPr>
        <w:t xml:space="preserve"> </w:t>
      </w:r>
      <w:r>
        <w:t>The UE shall apply UE pre-compensation per segment of UL transmission of PUSCH/PUCCH/PRACH for BL UEs and UEs in enhanced coverage and NPUSCH/NPRACH for NB-IoT from one segment to the next segment</w:t>
      </w:r>
      <w:r w:rsidR="00694DD0">
        <w:t xml:space="preserve">, </w:t>
      </w:r>
      <w:r w:rsidR="00694DD0" w:rsidRPr="00047CB2">
        <w:rPr>
          <w:rFonts w:eastAsia="MS Gothic"/>
          <w:lang w:eastAsia="ja-JP"/>
        </w:rPr>
        <w:t>where the pre-compensation does not vary within a block of N time units.</w:t>
      </w:r>
      <w:r w:rsidR="00694DD0">
        <w:rPr>
          <w:rFonts w:hint="eastAsia"/>
          <w:lang w:eastAsia="zh-CN"/>
        </w:rPr>
        <w:t xml:space="preserve"> </w:t>
      </w:r>
      <w:r>
        <w:t xml:space="preserve">The configuration of uplink transmission segment is indicated on SIB for initial access and can be re-configured by RRC </w:t>
      </w:r>
      <w:proofErr w:type="spellStart"/>
      <w:r>
        <w:t>signalling</w:t>
      </w:r>
      <w:proofErr w:type="spellEnd"/>
      <w:r>
        <w:t>.</w:t>
      </w:r>
    </w:p>
    <w:p w14:paraId="74FA721E" w14:textId="09375B78" w:rsidR="006406E0" w:rsidRDefault="006406E0" w:rsidP="006406E0">
      <w:pPr>
        <w:jc w:val="both"/>
        <w:rPr>
          <w:rFonts w:hint="eastAsia"/>
          <w:lang w:eastAsia="zh-CN"/>
        </w:rPr>
      </w:pPr>
      <w:r>
        <w:rPr>
          <w:lang w:eastAsia="zh-CN"/>
        </w:rPr>
        <w:t xml:space="preserve">Similar as NR NTN, </w:t>
      </w:r>
      <w:r w:rsidR="00B02E28">
        <w:rPr>
          <w:lang w:eastAsia="zh-CN"/>
        </w:rPr>
        <w:t xml:space="preserve">the UE pre-compensation is not verified. Therefore, for each uplink segmented transmission, there is no algorithm enhancement compared with LTE IoT transmission with repetitions. </w:t>
      </w:r>
    </w:p>
    <w:p w14:paraId="4F0591EA" w14:textId="63705A8B" w:rsidR="00B02E28" w:rsidRDefault="00B02E28" w:rsidP="00B02E28">
      <w:pPr>
        <w:jc w:val="both"/>
        <w:rPr>
          <w:b/>
          <w:lang w:eastAsia="zh-CN"/>
        </w:rPr>
      </w:pPr>
      <w:r>
        <w:rPr>
          <w:b/>
          <w:lang w:eastAsia="zh-CN"/>
        </w:rPr>
        <w:lastRenderedPageBreak/>
        <w:t xml:space="preserve">Proposal </w:t>
      </w:r>
      <w:r>
        <w:rPr>
          <w:b/>
          <w:lang w:eastAsia="zh-CN"/>
        </w:rPr>
        <w:t>3</w:t>
      </w:r>
      <w:r>
        <w:rPr>
          <w:b/>
          <w:lang w:eastAsia="zh-CN"/>
        </w:rPr>
        <w:t xml:space="preserve">: </w:t>
      </w:r>
      <w:r>
        <w:rPr>
          <w:b/>
          <w:lang w:eastAsia="zh-CN"/>
        </w:rPr>
        <w:t>No MPUSCH/NPUSCH/MPRACH/NPRACH requirement for Uplink segmented transmission with multiple segments. Only define requirements with one segment</w:t>
      </w:r>
    </w:p>
    <w:p w14:paraId="41D6BE29" w14:textId="61AE2D5A" w:rsidR="00E25DA3" w:rsidRDefault="00E25DA3" w:rsidP="00B02E28">
      <w:pPr>
        <w:jc w:val="both"/>
        <w:rPr>
          <w:rFonts w:hint="eastAsia"/>
          <w:b/>
          <w:lang w:eastAsia="zh-CN"/>
        </w:rPr>
      </w:pPr>
    </w:p>
    <w:p w14:paraId="04821CB2" w14:textId="741DBB08" w:rsidR="00285944" w:rsidRPr="00E25DA3" w:rsidRDefault="00E25DA3" w:rsidP="00E25DA3">
      <w:pPr>
        <w:jc w:val="both"/>
      </w:pPr>
      <w:r>
        <w:t xml:space="preserve">Meanwhile, as indicated in RAN1, the </w:t>
      </w:r>
      <w:r w:rsidR="00285944" w:rsidRPr="00ED3158">
        <w:rPr>
          <w:color w:val="000000"/>
        </w:rPr>
        <w:t>UL Segmented transmission NPRACH/NPUSCH for NB-IoT is not supported in GEO based on UE feature</w:t>
      </w:r>
      <w:r>
        <w:rPr>
          <w:color w:val="000000"/>
        </w:rPr>
        <w:t>. Therefore, no requirement will be specified for UL Segmented transmission NPRACH/NPUSCH for NB-IoT for GEO scenario.</w:t>
      </w:r>
    </w:p>
    <w:p w14:paraId="638F1E16" w14:textId="74194B11" w:rsidR="00285944" w:rsidRPr="00285944" w:rsidRDefault="00E25DA3" w:rsidP="00B02E28">
      <w:pPr>
        <w:jc w:val="both"/>
        <w:rPr>
          <w:rFonts w:hint="eastAsia"/>
          <w:b/>
          <w:lang w:eastAsia="zh-CN"/>
        </w:rPr>
      </w:pPr>
      <w:r>
        <w:rPr>
          <w:b/>
          <w:lang w:eastAsia="zh-CN"/>
        </w:rPr>
        <w:t xml:space="preserve">Proposal </w:t>
      </w:r>
      <w:r>
        <w:rPr>
          <w:b/>
          <w:lang w:eastAsia="zh-CN"/>
        </w:rPr>
        <w:t>4</w:t>
      </w:r>
      <w:r>
        <w:rPr>
          <w:b/>
          <w:lang w:eastAsia="zh-CN"/>
        </w:rPr>
        <w:t>: No</w:t>
      </w:r>
      <w:r>
        <w:rPr>
          <w:b/>
          <w:lang w:eastAsia="zh-CN"/>
        </w:rPr>
        <w:t xml:space="preserve"> </w:t>
      </w:r>
      <w:r>
        <w:rPr>
          <w:b/>
          <w:lang w:eastAsia="zh-CN"/>
        </w:rPr>
        <w:t xml:space="preserve">NPUSCH/NPRACH requirement for Uplink segmented transmission </w:t>
      </w:r>
      <w:r>
        <w:rPr>
          <w:b/>
          <w:lang w:eastAsia="zh-CN"/>
        </w:rPr>
        <w:t>in GEO scenario.</w:t>
      </w:r>
    </w:p>
    <w:p w14:paraId="62CD589C" w14:textId="5DE75E17" w:rsidR="00777A65" w:rsidRDefault="00777A65" w:rsidP="00777A65">
      <w:pPr>
        <w:jc w:val="both"/>
        <w:rPr>
          <w:b/>
          <w:bCs/>
          <w:lang w:eastAsia="zh-CN"/>
        </w:rPr>
      </w:pPr>
    </w:p>
    <w:p w14:paraId="1D82036F" w14:textId="200E4458" w:rsidR="00006511" w:rsidRDefault="00006511" w:rsidP="00006511">
      <w:pPr>
        <w:jc w:val="both"/>
        <w:rPr>
          <w:rFonts w:hint="eastAsia"/>
          <w:b/>
          <w:bCs/>
          <w:lang w:eastAsia="zh-CN"/>
        </w:rPr>
      </w:pPr>
      <w:r>
        <w:rPr>
          <w:b/>
          <w:bCs/>
          <w:lang w:eastAsia="zh-CN"/>
        </w:rPr>
        <w:t xml:space="preserve">CE mode for </w:t>
      </w:r>
      <w:proofErr w:type="spellStart"/>
      <w:r>
        <w:rPr>
          <w:b/>
          <w:bCs/>
          <w:lang w:eastAsia="zh-CN"/>
        </w:rPr>
        <w:t>eMTC</w:t>
      </w:r>
      <w:proofErr w:type="spellEnd"/>
    </w:p>
    <w:p w14:paraId="4DEFD6F8" w14:textId="403CC334" w:rsidR="008C16E4" w:rsidRDefault="00006511" w:rsidP="00006511">
      <w:pPr>
        <w:jc w:val="both"/>
        <w:rPr>
          <w:lang w:eastAsia="zh-CN"/>
        </w:rPr>
      </w:pPr>
      <w:r>
        <w:rPr>
          <w:lang w:eastAsia="zh-CN"/>
        </w:rPr>
        <w:t xml:space="preserve">In LTE IoT, both CE mode A and mode B can be supported, where up to 32 repetitions for CE mode A, and up to 2048 repetitions for CE mode B.  To support long UL transmission on PUSCH and PRACH, </w:t>
      </w:r>
      <w:r w:rsidR="00F90DAB">
        <w:rPr>
          <w:lang w:eastAsia="zh-CN"/>
        </w:rPr>
        <w:t>UE will apply segmented pre-compensation</w:t>
      </w:r>
      <w:r w:rsidR="00C1072F">
        <w:rPr>
          <w:lang w:eastAsia="zh-CN"/>
        </w:rPr>
        <w:t xml:space="preserve">. </w:t>
      </w:r>
      <w:r w:rsidR="00D71898">
        <w:rPr>
          <w:lang w:eastAsia="zh-CN"/>
        </w:rPr>
        <w:t xml:space="preserve">For each segment, the duration is the </w:t>
      </w:r>
      <w:r w:rsidR="00D71898" w:rsidRPr="004F3D56">
        <w:rPr>
          <w:bCs/>
          <w:iCs/>
          <w:lang w:eastAsia="zh-CN"/>
        </w:rPr>
        <w:t>number of PUSCH repetition units</w:t>
      </w:r>
      <w:r w:rsidR="00D71898">
        <w:rPr>
          <w:bCs/>
          <w:iCs/>
          <w:lang w:eastAsia="zh-CN"/>
        </w:rPr>
        <w:t xml:space="preserve"> configured by the network</w:t>
      </w:r>
      <w:r w:rsidR="00D71898">
        <w:rPr>
          <w:bCs/>
          <w:iCs/>
          <w:lang w:eastAsia="zh-CN"/>
        </w:rPr>
        <w:t xml:space="preserve">. </w:t>
      </w:r>
      <w:r w:rsidR="00D71898">
        <w:rPr>
          <w:lang w:eastAsia="zh-CN"/>
        </w:rPr>
        <w:t xml:space="preserve"> </w:t>
      </w:r>
    </w:p>
    <w:p w14:paraId="54F5612D" w14:textId="4D6E2A19" w:rsidR="008C16E4" w:rsidRDefault="00703A27" w:rsidP="00006511">
      <w:pPr>
        <w:jc w:val="both"/>
        <w:rPr>
          <w:lang w:eastAsia="zh-CN"/>
        </w:rPr>
      </w:pPr>
      <w:r>
        <w:rPr>
          <w:lang w:eastAsia="zh-CN"/>
        </w:rPr>
        <w:t>As agreed in RAN1, the segment duration can be indicted</w:t>
      </w:r>
      <w:r w:rsidR="00D71898">
        <w:rPr>
          <w:lang w:eastAsia="zh-CN"/>
        </w:rPr>
        <w:t xml:space="preserve"> with K=8 values for </w:t>
      </w:r>
      <w:proofErr w:type="spellStart"/>
      <w:r w:rsidR="00D71898">
        <w:rPr>
          <w:lang w:eastAsia="zh-CN"/>
        </w:rPr>
        <w:t>eMTC</w:t>
      </w:r>
      <w:proofErr w:type="spellEnd"/>
    </w:p>
    <w:p w14:paraId="2B890073" w14:textId="77777777" w:rsidR="00703A27" w:rsidRDefault="00703A27" w:rsidP="00703A27">
      <w:pPr>
        <w:numPr>
          <w:ilvl w:val="0"/>
          <w:numId w:val="47"/>
        </w:numPr>
        <w:spacing w:after="0" w:line="240" w:lineRule="auto"/>
        <w:rPr>
          <w:lang w:eastAsia="x-none"/>
        </w:rPr>
      </w:pPr>
      <w:r>
        <w:rPr>
          <w:lang w:eastAsia="x-none"/>
        </w:rPr>
        <w:t xml:space="preserve">Full-PRB allocation (unit: subframes): </w:t>
      </w:r>
      <w:r w:rsidRPr="00C633DA">
        <w:rPr>
          <w:lang w:eastAsia="x-none"/>
        </w:rPr>
        <w:t>2 4 8 16 32 64 128 256</w:t>
      </w:r>
    </w:p>
    <w:p w14:paraId="41E31697" w14:textId="77777777" w:rsidR="00703A27" w:rsidRDefault="00703A27" w:rsidP="00703A27">
      <w:pPr>
        <w:numPr>
          <w:ilvl w:val="0"/>
          <w:numId w:val="47"/>
        </w:numPr>
        <w:spacing w:after="0" w:line="240" w:lineRule="auto"/>
        <w:rPr>
          <w:lang w:eastAsia="x-none"/>
        </w:rPr>
      </w:pPr>
      <w:r>
        <w:rPr>
          <w:lang w:eastAsia="x-none"/>
        </w:rPr>
        <w:t>Sub-PRB allocation (unit: resource units): 1 2 4 8 16 32 64 128</w:t>
      </w:r>
    </w:p>
    <w:p w14:paraId="6018FA12" w14:textId="1B612D00" w:rsidR="00703A27" w:rsidRDefault="00703A27" w:rsidP="00006511">
      <w:pPr>
        <w:jc w:val="both"/>
        <w:rPr>
          <w:lang w:eastAsia="zh-CN"/>
        </w:rPr>
      </w:pPr>
    </w:p>
    <w:p w14:paraId="25EC6CFB" w14:textId="46D31DDB" w:rsidR="00C1072F" w:rsidRDefault="00D71898" w:rsidP="00006511">
      <w:pPr>
        <w:jc w:val="both"/>
        <w:rPr>
          <w:rFonts w:hint="eastAsia"/>
          <w:lang w:eastAsia="zh-CN"/>
        </w:rPr>
      </w:pPr>
      <w:r>
        <w:rPr>
          <w:lang w:eastAsia="zh-CN"/>
        </w:rPr>
        <w:t xml:space="preserve">As observed, with CE mode B, if large repetition configured, it may result in phase discontinuity at subframe boundary when applying new pre-compensation. Therefore, </w:t>
      </w:r>
      <w:r w:rsidR="009A6675">
        <w:rPr>
          <w:lang w:eastAsia="zh-CN"/>
        </w:rPr>
        <w:t xml:space="preserve">we prefer to not define </w:t>
      </w:r>
      <w:proofErr w:type="spellStart"/>
      <w:r w:rsidR="009A6675">
        <w:rPr>
          <w:lang w:eastAsia="zh-CN"/>
        </w:rPr>
        <w:t>eMTC</w:t>
      </w:r>
      <w:proofErr w:type="spellEnd"/>
      <w:r w:rsidR="009A6675">
        <w:rPr>
          <w:lang w:eastAsia="zh-CN"/>
        </w:rPr>
        <w:t xml:space="preserve"> PUSCH requirement with CE mode B.</w:t>
      </w:r>
      <w:r>
        <w:rPr>
          <w:lang w:eastAsia="zh-CN"/>
        </w:rPr>
        <w:t xml:space="preserve"> </w:t>
      </w:r>
    </w:p>
    <w:p w14:paraId="4A01CF5A" w14:textId="3FCFE744" w:rsidR="00F90DAB" w:rsidRDefault="00F90DAB" w:rsidP="00F90DAB">
      <w:pPr>
        <w:jc w:val="both"/>
        <w:rPr>
          <w:b/>
          <w:lang w:eastAsia="zh-CN"/>
        </w:rPr>
      </w:pPr>
      <w:r>
        <w:rPr>
          <w:b/>
          <w:lang w:eastAsia="zh-CN"/>
        </w:rPr>
        <w:t xml:space="preserve">Proposal </w:t>
      </w:r>
      <w:r w:rsidR="00C633DA">
        <w:rPr>
          <w:b/>
          <w:lang w:eastAsia="zh-CN"/>
        </w:rPr>
        <w:t>5</w:t>
      </w:r>
      <w:r>
        <w:rPr>
          <w:b/>
          <w:lang w:eastAsia="zh-CN"/>
        </w:rPr>
        <w:t>: No MPUSCH</w:t>
      </w:r>
      <w:r>
        <w:rPr>
          <w:b/>
          <w:lang w:eastAsia="zh-CN"/>
        </w:rPr>
        <w:t xml:space="preserve"> requirements with CE mode </w:t>
      </w:r>
      <w:r w:rsidR="00C1072F">
        <w:rPr>
          <w:b/>
          <w:lang w:eastAsia="zh-CN"/>
        </w:rPr>
        <w:t>B</w:t>
      </w:r>
    </w:p>
    <w:p w14:paraId="6507F509" w14:textId="77777777" w:rsidR="00006511" w:rsidRPr="00777A65" w:rsidRDefault="00006511" w:rsidP="00777A65">
      <w:pPr>
        <w:jc w:val="both"/>
        <w:rPr>
          <w:rFonts w:hint="eastAsia"/>
          <w:b/>
          <w:bCs/>
          <w:lang w:eastAsia="zh-CN"/>
        </w:rPr>
      </w:pPr>
    </w:p>
    <w:p w14:paraId="03758AA3" w14:textId="61545614" w:rsidR="00777A65" w:rsidRDefault="00777A65" w:rsidP="00777A65">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sidRPr="00777A65">
        <w:rPr>
          <w:rFonts w:ascii="Arial" w:eastAsia="MS Mincho" w:hAnsi="Arial" w:cs="Times New Roman"/>
          <w:sz w:val="32"/>
          <w:szCs w:val="20"/>
          <w:lang w:eastAsia="ja-JP"/>
        </w:rPr>
        <w:t>2.</w:t>
      </w:r>
      <w:r w:rsidR="0084344A">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 xml:space="preserve">Test setup of </w:t>
      </w:r>
      <w:proofErr w:type="spellStart"/>
      <w:r>
        <w:rPr>
          <w:rFonts w:ascii="Arial" w:eastAsia="MS Mincho" w:hAnsi="Arial" w:cs="Times New Roman"/>
          <w:sz w:val="32"/>
          <w:szCs w:val="20"/>
          <w:lang w:eastAsia="ja-JP"/>
        </w:rPr>
        <w:t>eMTC</w:t>
      </w:r>
      <w:proofErr w:type="spellEnd"/>
      <w:r>
        <w:rPr>
          <w:rFonts w:ascii="Arial" w:eastAsia="MS Mincho" w:hAnsi="Arial" w:cs="Times New Roman"/>
          <w:sz w:val="32"/>
          <w:szCs w:val="20"/>
          <w:lang w:eastAsia="ja-JP"/>
        </w:rPr>
        <w:t xml:space="preserve"> and NB-IoT for NTN</w:t>
      </w:r>
    </w:p>
    <w:p w14:paraId="1D221B88" w14:textId="748B7F36" w:rsidR="0084344A" w:rsidRDefault="0084344A" w:rsidP="0084344A">
      <w:pPr>
        <w:jc w:val="both"/>
        <w:rPr>
          <w:b/>
          <w:bCs/>
          <w:lang w:eastAsia="zh-CN"/>
        </w:rPr>
      </w:pPr>
      <w:r>
        <w:rPr>
          <w:b/>
          <w:bCs/>
          <w:lang w:eastAsia="zh-CN"/>
        </w:rPr>
        <w:t>Channel Model</w:t>
      </w:r>
    </w:p>
    <w:p w14:paraId="5E391323" w14:textId="74D19835" w:rsidR="0084344A" w:rsidRDefault="0084344A" w:rsidP="0084344A">
      <w:pPr>
        <w:spacing w:afterLines="50" w:after="120"/>
        <w:jc w:val="both"/>
        <w:rPr>
          <w:lang w:eastAsia="zh-CN"/>
        </w:rPr>
      </w:pPr>
      <w:r>
        <w:rPr>
          <w:lang w:eastAsia="zh-CN"/>
        </w:rPr>
        <w:t>In Rel-17 NR NTN, RAN4 introduce two channel models for SAN requirement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4344A" w:rsidRPr="002530B4" w14:paraId="51A92196" w14:textId="77777777" w:rsidTr="00290CB0">
        <w:tc>
          <w:tcPr>
            <w:tcW w:w="9847" w:type="dxa"/>
            <w:shd w:val="clear" w:color="auto" w:fill="auto"/>
          </w:tcPr>
          <w:p w14:paraId="3F24EB42" w14:textId="73A9A7F1" w:rsidR="0084344A" w:rsidRDefault="00AC76A4" w:rsidP="00290CB0">
            <w:pPr>
              <w:pStyle w:val="ListParagraph"/>
              <w:numPr>
                <w:ilvl w:val="0"/>
                <w:numId w:val="3"/>
              </w:numPr>
              <w:rPr>
                <w:rFonts w:eastAsia="宋体"/>
                <w:lang w:val="en-US" w:eastAsia="zh-CN"/>
              </w:rPr>
            </w:pPr>
            <w:r>
              <w:rPr>
                <w:rFonts w:eastAsia="宋体"/>
                <w:lang w:val="en-US" w:eastAsia="zh-CN"/>
              </w:rPr>
              <w:t>NTN-</w:t>
            </w:r>
            <w:r w:rsidR="0084344A">
              <w:rPr>
                <w:rFonts w:eastAsia="宋体" w:hint="eastAsia"/>
                <w:lang w:val="en-US" w:eastAsia="zh-CN"/>
              </w:rPr>
              <w:t>T</w:t>
            </w:r>
            <w:r w:rsidR="0084344A">
              <w:rPr>
                <w:rFonts w:eastAsia="宋体"/>
                <w:lang w:val="en-US" w:eastAsia="zh-CN"/>
              </w:rPr>
              <w:t>DL-A with delay spread 30ns</w:t>
            </w:r>
          </w:p>
          <w:p w14:paraId="7A8B6B87" w14:textId="4AC140F7" w:rsidR="0084344A" w:rsidRPr="0084344A" w:rsidRDefault="00AC76A4" w:rsidP="0084344A">
            <w:pPr>
              <w:pStyle w:val="ListParagraph"/>
              <w:numPr>
                <w:ilvl w:val="0"/>
                <w:numId w:val="3"/>
              </w:numPr>
              <w:rPr>
                <w:rFonts w:eastAsia="宋体"/>
                <w:lang w:val="en-US" w:eastAsia="zh-CN"/>
              </w:rPr>
            </w:pPr>
            <w:r>
              <w:rPr>
                <w:rFonts w:eastAsia="宋体"/>
                <w:lang w:val="en-US" w:eastAsia="zh-CN"/>
              </w:rPr>
              <w:t xml:space="preserve">NTN </w:t>
            </w:r>
            <w:r w:rsidR="0084344A">
              <w:rPr>
                <w:rFonts w:eastAsia="宋体" w:hint="eastAsia"/>
                <w:lang w:val="en-US" w:eastAsia="zh-CN"/>
              </w:rPr>
              <w:t>T</w:t>
            </w:r>
            <w:r w:rsidR="0084344A">
              <w:rPr>
                <w:rFonts w:eastAsia="宋体"/>
                <w:lang w:val="en-US" w:eastAsia="zh-CN"/>
              </w:rPr>
              <w:t>DL-C with delay spread 5ns</w:t>
            </w:r>
          </w:p>
        </w:tc>
      </w:tr>
    </w:tbl>
    <w:p w14:paraId="27C925C9" w14:textId="77777777" w:rsidR="0084344A" w:rsidRPr="0084344A" w:rsidRDefault="0084344A" w:rsidP="0084344A">
      <w:pPr>
        <w:spacing w:afterLines="50" w:after="120"/>
        <w:jc w:val="both"/>
        <w:rPr>
          <w:lang w:eastAsia="zh-CN"/>
        </w:rPr>
      </w:pPr>
    </w:p>
    <w:p w14:paraId="2907C623" w14:textId="029D2C48" w:rsidR="001A6022" w:rsidRDefault="00251DF5" w:rsidP="00251DF5">
      <w:pPr>
        <w:spacing w:afterLines="50" w:after="120"/>
        <w:jc w:val="both"/>
        <w:rPr>
          <w:lang w:eastAsia="zh-CN"/>
        </w:rPr>
      </w:pPr>
      <w:r>
        <w:rPr>
          <w:lang w:eastAsia="zh-CN"/>
        </w:rPr>
        <w:t xml:space="preserve">For Cat-M1/NB1/NB2 UE, it will connect to same type of satellites discussed in NR NTN WI. Then, the same channel model can be applied for IoT UE. </w:t>
      </w:r>
    </w:p>
    <w:p w14:paraId="4DAFF137" w14:textId="31764AFD" w:rsidR="001A6022" w:rsidRDefault="001A6022" w:rsidP="00251DF5">
      <w:pPr>
        <w:spacing w:afterLines="50" w:after="120"/>
        <w:jc w:val="both"/>
        <w:rPr>
          <w:lang w:eastAsia="zh-CN"/>
        </w:rPr>
      </w:pPr>
      <w:r>
        <w:rPr>
          <w:rFonts w:hint="eastAsia"/>
          <w:lang w:eastAsia="zh-CN"/>
        </w:rPr>
        <w:t>A</w:t>
      </w:r>
      <w:r>
        <w:rPr>
          <w:lang w:eastAsia="zh-CN"/>
        </w:rPr>
        <w:t xml:space="preserve">s for value of </w:t>
      </w:r>
      <w:r w:rsidR="00455FA1">
        <w:rPr>
          <w:lang w:eastAsia="zh-CN"/>
        </w:rPr>
        <w:t>d</w:t>
      </w:r>
      <w:r>
        <w:rPr>
          <w:lang w:eastAsia="zh-CN"/>
        </w:rPr>
        <w:t xml:space="preserve">oppler </w:t>
      </w:r>
      <w:r w:rsidR="00455FA1">
        <w:rPr>
          <w:lang w:eastAsia="zh-CN"/>
        </w:rPr>
        <w:t>spread</w:t>
      </w:r>
      <w:r>
        <w:rPr>
          <w:lang w:eastAsia="zh-CN"/>
        </w:rPr>
        <w:t xml:space="preserve">, in LTE 36.104 spec, RAN4 consider the low Doppler </w:t>
      </w:r>
      <w:r w:rsidR="00455FA1">
        <w:rPr>
          <w:lang w:eastAsia="zh-CN"/>
        </w:rPr>
        <w:t>spread</w:t>
      </w:r>
      <w:r>
        <w:rPr>
          <w:lang w:eastAsia="zh-CN"/>
        </w:rPr>
        <w:t xml:space="preserve"> value for BS demodulation requirement definition</w:t>
      </w:r>
      <w:r w:rsidR="00455FA1">
        <w:rPr>
          <w:lang w:eastAsia="zh-CN"/>
        </w:rPr>
        <w:t xml:space="preserve">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A6022" w:rsidRPr="002530B4" w14:paraId="2B94150B" w14:textId="77777777" w:rsidTr="00290CB0">
        <w:tc>
          <w:tcPr>
            <w:tcW w:w="9847" w:type="dxa"/>
            <w:shd w:val="clear" w:color="auto" w:fill="auto"/>
          </w:tcPr>
          <w:p w14:paraId="75FC89B3" w14:textId="6CDDD3CD" w:rsidR="001A6022" w:rsidRDefault="001A6022" w:rsidP="00290CB0">
            <w:pPr>
              <w:pStyle w:val="ListParagraph"/>
              <w:numPr>
                <w:ilvl w:val="0"/>
                <w:numId w:val="3"/>
              </w:numPr>
              <w:rPr>
                <w:rFonts w:eastAsia="宋体"/>
                <w:lang w:val="en-US" w:eastAsia="zh-CN"/>
              </w:rPr>
            </w:pPr>
            <w:r>
              <w:rPr>
                <w:rFonts w:eastAsia="宋体" w:hint="eastAsia"/>
                <w:lang w:val="en-US" w:eastAsia="zh-CN"/>
              </w:rPr>
              <w:t>5</w:t>
            </w:r>
            <w:r>
              <w:rPr>
                <w:rFonts w:eastAsia="宋体"/>
                <w:lang w:val="en-US" w:eastAsia="zh-CN"/>
              </w:rPr>
              <w:t xml:space="preserve">Hz for CE mode A and 1Hz for CE mode B </w:t>
            </w:r>
          </w:p>
          <w:p w14:paraId="15135F61" w14:textId="62537DD6" w:rsidR="001A6022" w:rsidRDefault="001A6022" w:rsidP="00290CB0">
            <w:pPr>
              <w:pStyle w:val="ListParagraph"/>
              <w:numPr>
                <w:ilvl w:val="0"/>
                <w:numId w:val="3"/>
              </w:numPr>
              <w:rPr>
                <w:rFonts w:eastAsia="宋体"/>
                <w:lang w:val="en-US" w:eastAsia="zh-CN"/>
              </w:rPr>
            </w:pPr>
            <w:r>
              <w:rPr>
                <w:rFonts w:eastAsia="宋体" w:hint="eastAsia"/>
                <w:lang w:val="en-US" w:eastAsia="zh-CN"/>
              </w:rPr>
              <w:t>2</w:t>
            </w:r>
            <w:r>
              <w:rPr>
                <w:rFonts w:eastAsia="宋体"/>
                <w:lang w:val="en-US" w:eastAsia="zh-CN"/>
              </w:rPr>
              <w:t>00Hz for CE mode A to support high mobility in Rel-15</w:t>
            </w:r>
          </w:p>
          <w:p w14:paraId="11152323" w14:textId="2E1F2C14" w:rsidR="001A6022" w:rsidRDefault="001A6022" w:rsidP="00290CB0">
            <w:pPr>
              <w:pStyle w:val="ListParagraph"/>
              <w:numPr>
                <w:ilvl w:val="0"/>
                <w:numId w:val="3"/>
              </w:numPr>
              <w:rPr>
                <w:rFonts w:eastAsia="宋体"/>
                <w:lang w:val="en-US" w:eastAsia="zh-CN"/>
              </w:rPr>
            </w:pPr>
            <w:r>
              <w:rPr>
                <w:rFonts w:eastAsia="宋体" w:hint="eastAsia"/>
                <w:lang w:val="en-US" w:eastAsia="zh-CN"/>
              </w:rPr>
              <w:t>1</w:t>
            </w:r>
            <w:r>
              <w:rPr>
                <w:rFonts w:eastAsia="宋体"/>
                <w:lang w:val="en-US" w:eastAsia="zh-CN"/>
              </w:rPr>
              <w:t>Hz for NB1/NB2 UE in NPUSCH format 1</w:t>
            </w:r>
          </w:p>
          <w:p w14:paraId="743B8CC3" w14:textId="149BF1CF" w:rsidR="00455FA1" w:rsidRPr="00455FA1" w:rsidRDefault="001A6022" w:rsidP="00455FA1">
            <w:pPr>
              <w:pStyle w:val="ListParagraph"/>
              <w:numPr>
                <w:ilvl w:val="0"/>
                <w:numId w:val="3"/>
              </w:numPr>
              <w:rPr>
                <w:rFonts w:eastAsia="宋体"/>
                <w:lang w:val="en-US" w:eastAsia="zh-CN"/>
              </w:rPr>
            </w:pPr>
            <w:r>
              <w:rPr>
                <w:rFonts w:eastAsia="宋体" w:hint="eastAsia"/>
                <w:lang w:val="en-US" w:eastAsia="zh-CN"/>
              </w:rPr>
              <w:t>5</w:t>
            </w:r>
            <w:r>
              <w:rPr>
                <w:rFonts w:eastAsia="宋体"/>
                <w:lang w:val="en-US" w:eastAsia="zh-CN"/>
              </w:rPr>
              <w:t>Hz for NB1/NB2 UE in NPUSCH format 2</w:t>
            </w:r>
          </w:p>
        </w:tc>
      </w:tr>
    </w:tbl>
    <w:p w14:paraId="46813348" w14:textId="659934BC" w:rsidR="001A6022" w:rsidRPr="001A6022" w:rsidRDefault="001A6022" w:rsidP="00251DF5">
      <w:pPr>
        <w:spacing w:afterLines="50" w:after="120"/>
        <w:jc w:val="both"/>
        <w:rPr>
          <w:lang w:eastAsia="zh-CN"/>
        </w:rPr>
      </w:pPr>
    </w:p>
    <w:p w14:paraId="20F7B30B" w14:textId="3D985569" w:rsidR="00A57589" w:rsidRPr="00251DF5" w:rsidRDefault="00A57589" w:rsidP="00251DF5">
      <w:pPr>
        <w:spacing w:afterLines="50" w:after="120"/>
        <w:jc w:val="both"/>
        <w:rPr>
          <w:lang w:eastAsia="zh-CN"/>
        </w:rPr>
      </w:pPr>
      <w:r>
        <w:rPr>
          <w:rFonts w:hint="eastAsia"/>
          <w:lang w:eastAsia="zh-CN"/>
        </w:rPr>
        <w:t>C</w:t>
      </w:r>
      <w:r>
        <w:rPr>
          <w:lang w:eastAsia="zh-CN"/>
        </w:rPr>
        <w:t xml:space="preserve">onsidering the typical use cases of IoT, low doppler frequency shall be considered, although up to 120km can be supported for IoT UE motion on the earth specified in RAN1. Therefore, we prefer to apply the same doppler frequency value for SAN </w:t>
      </w:r>
      <w:r w:rsidR="00B7140C">
        <w:rPr>
          <w:lang w:eastAsia="zh-CN"/>
        </w:rPr>
        <w:t>demodulation</w:t>
      </w:r>
      <w:r>
        <w:rPr>
          <w:lang w:eastAsia="zh-CN"/>
        </w:rPr>
        <w:t xml:space="preserve"> definition, </w:t>
      </w:r>
      <w:r w:rsidR="00B7140C">
        <w:rPr>
          <w:lang w:eastAsia="zh-CN"/>
        </w:rPr>
        <w:t>instead</w:t>
      </w:r>
      <w:r>
        <w:rPr>
          <w:lang w:eastAsia="zh-CN"/>
        </w:rPr>
        <w:t xml:space="preserve"> of </w:t>
      </w:r>
      <w:r w:rsidR="00B7140C">
        <w:rPr>
          <w:lang w:eastAsia="zh-CN"/>
        </w:rPr>
        <w:t xml:space="preserve">200 Hz. </w:t>
      </w:r>
      <w:r>
        <w:rPr>
          <w:lang w:eastAsia="zh-CN"/>
        </w:rPr>
        <w:t xml:space="preserve"> </w:t>
      </w:r>
    </w:p>
    <w:p w14:paraId="129C1D1F" w14:textId="49955D8D" w:rsidR="0084344A" w:rsidRDefault="0084344A" w:rsidP="0084344A">
      <w:pPr>
        <w:jc w:val="both"/>
        <w:rPr>
          <w:b/>
          <w:lang w:eastAsia="zh-CN"/>
        </w:rPr>
      </w:pPr>
      <w:r>
        <w:rPr>
          <w:b/>
          <w:lang w:eastAsia="zh-CN"/>
        </w:rPr>
        <w:lastRenderedPageBreak/>
        <w:t xml:space="preserve">Proposal </w:t>
      </w:r>
      <w:r w:rsidR="00C633DA">
        <w:rPr>
          <w:b/>
          <w:lang w:eastAsia="zh-CN"/>
        </w:rPr>
        <w:t>6</w:t>
      </w:r>
      <w:r>
        <w:rPr>
          <w:b/>
          <w:lang w:eastAsia="zh-CN"/>
        </w:rPr>
        <w:t>: RAN4</w:t>
      </w:r>
      <w:r w:rsidR="00A57589">
        <w:rPr>
          <w:b/>
          <w:lang w:eastAsia="zh-CN"/>
        </w:rPr>
        <w:t xml:space="preserve"> apply the following channel model for requirement definition of SAN demodulation </w:t>
      </w:r>
      <w:r w:rsidR="00AC76A4">
        <w:rPr>
          <w:b/>
          <w:lang w:eastAsia="zh-CN"/>
        </w:rPr>
        <w:t>requirement as starting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55FA1" w:rsidRPr="002530B4" w14:paraId="7EFAA597" w14:textId="77777777" w:rsidTr="00290CB0">
        <w:tc>
          <w:tcPr>
            <w:tcW w:w="9847" w:type="dxa"/>
            <w:shd w:val="clear" w:color="auto" w:fill="auto"/>
          </w:tcPr>
          <w:p w14:paraId="026A862F" w14:textId="4B112665" w:rsidR="00455FA1" w:rsidRPr="00C633DA" w:rsidRDefault="00455FA1" w:rsidP="00290CB0">
            <w:pPr>
              <w:pStyle w:val="ListParagraph"/>
              <w:numPr>
                <w:ilvl w:val="0"/>
                <w:numId w:val="3"/>
              </w:numPr>
              <w:rPr>
                <w:rFonts w:eastAsia="宋体"/>
                <w:b/>
                <w:bCs/>
                <w:lang w:val="en-US" w:eastAsia="zh-CN"/>
              </w:rPr>
            </w:pPr>
            <w:r w:rsidRPr="00C633DA">
              <w:rPr>
                <w:rFonts w:eastAsia="宋体" w:hint="eastAsia"/>
                <w:b/>
                <w:bCs/>
                <w:lang w:val="en-US" w:eastAsia="zh-CN"/>
              </w:rPr>
              <w:t>N</w:t>
            </w:r>
            <w:r w:rsidRPr="00C633DA">
              <w:rPr>
                <w:rFonts w:eastAsia="宋体"/>
                <w:b/>
                <w:bCs/>
                <w:lang w:val="en-US" w:eastAsia="zh-CN"/>
              </w:rPr>
              <w:t>TN-TDLA100-5Hz for CE mode A cat.1 UE</w:t>
            </w:r>
          </w:p>
          <w:p w14:paraId="35F59A30" w14:textId="6366D63A" w:rsidR="00455FA1" w:rsidRPr="00C633DA" w:rsidRDefault="00455FA1" w:rsidP="00290CB0">
            <w:pPr>
              <w:pStyle w:val="ListParagraph"/>
              <w:numPr>
                <w:ilvl w:val="0"/>
                <w:numId w:val="3"/>
              </w:numPr>
              <w:rPr>
                <w:rFonts w:eastAsia="宋体"/>
                <w:b/>
                <w:bCs/>
                <w:lang w:val="en-US" w:eastAsia="zh-CN"/>
              </w:rPr>
            </w:pPr>
            <w:r w:rsidRPr="00C633DA">
              <w:rPr>
                <w:rFonts w:eastAsia="宋体" w:hint="eastAsia"/>
                <w:b/>
                <w:bCs/>
                <w:lang w:val="en-US" w:eastAsia="zh-CN"/>
              </w:rPr>
              <w:t>N</w:t>
            </w:r>
            <w:r w:rsidRPr="00C633DA">
              <w:rPr>
                <w:rFonts w:eastAsia="宋体"/>
                <w:b/>
                <w:bCs/>
                <w:lang w:val="en-US" w:eastAsia="zh-CN"/>
              </w:rPr>
              <w:t>TN-TDLC100-5Hz for CE mode A cat 1 UE</w:t>
            </w:r>
          </w:p>
          <w:p w14:paraId="4BAA717F" w14:textId="3E405240" w:rsidR="00455FA1" w:rsidRPr="00C633DA" w:rsidRDefault="00455FA1" w:rsidP="00455FA1">
            <w:pPr>
              <w:pStyle w:val="ListParagraph"/>
              <w:numPr>
                <w:ilvl w:val="0"/>
                <w:numId w:val="3"/>
              </w:numPr>
              <w:rPr>
                <w:rFonts w:eastAsia="宋体"/>
                <w:b/>
                <w:bCs/>
                <w:lang w:val="en-US" w:eastAsia="zh-CN"/>
              </w:rPr>
            </w:pPr>
            <w:r w:rsidRPr="00C633DA">
              <w:rPr>
                <w:rFonts w:eastAsia="宋体" w:hint="eastAsia"/>
                <w:b/>
                <w:bCs/>
                <w:lang w:val="en-US" w:eastAsia="zh-CN"/>
              </w:rPr>
              <w:t>N</w:t>
            </w:r>
            <w:r w:rsidRPr="00C633DA">
              <w:rPr>
                <w:rFonts w:eastAsia="宋体"/>
                <w:b/>
                <w:bCs/>
                <w:lang w:val="en-US" w:eastAsia="zh-CN"/>
              </w:rPr>
              <w:t>TN_TDLA100-1Hz for NB1/NB2 UE for NPUSCH1</w:t>
            </w:r>
          </w:p>
          <w:p w14:paraId="3EDB528C" w14:textId="44A0407C" w:rsidR="00455FA1" w:rsidRPr="00455FA1" w:rsidRDefault="00455FA1" w:rsidP="00290CB0">
            <w:pPr>
              <w:pStyle w:val="ListParagraph"/>
              <w:numPr>
                <w:ilvl w:val="0"/>
                <w:numId w:val="3"/>
              </w:numPr>
              <w:rPr>
                <w:rFonts w:eastAsia="宋体"/>
                <w:lang w:val="en-US" w:eastAsia="zh-CN"/>
              </w:rPr>
            </w:pPr>
            <w:r w:rsidRPr="00C633DA">
              <w:rPr>
                <w:rFonts w:eastAsia="宋体" w:hint="eastAsia"/>
                <w:b/>
                <w:bCs/>
                <w:lang w:val="en-US" w:eastAsia="zh-CN"/>
              </w:rPr>
              <w:t>N</w:t>
            </w:r>
            <w:r w:rsidRPr="00C633DA">
              <w:rPr>
                <w:rFonts w:eastAsia="宋体"/>
                <w:b/>
                <w:bCs/>
                <w:lang w:val="en-US" w:eastAsia="zh-CN"/>
              </w:rPr>
              <w:t>TN_TDLC100-1Hz for NB1/NB2 UE for NPUSCH1</w:t>
            </w:r>
          </w:p>
        </w:tc>
      </w:tr>
    </w:tbl>
    <w:p w14:paraId="523E2F38" w14:textId="7D9E5EF9" w:rsidR="0084344A" w:rsidRPr="00006511" w:rsidRDefault="0084344A" w:rsidP="00006511">
      <w:pPr>
        <w:jc w:val="both"/>
        <w:rPr>
          <w:rFonts w:hint="eastAsia"/>
          <w:b/>
          <w:bCs/>
          <w:lang w:eastAsia="zh-CN"/>
        </w:rPr>
      </w:pPr>
    </w:p>
    <w:p w14:paraId="384C3C2B" w14:textId="77777777" w:rsidR="00B7140C" w:rsidRPr="00B406DC" w:rsidRDefault="00B7140C" w:rsidP="00B7140C">
      <w:pPr>
        <w:rPr>
          <w:b/>
          <w:u w:val="single"/>
          <w:lang w:eastAsia="zh-CN"/>
        </w:rPr>
      </w:pPr>
      <w:r w:rsidRPr="00B406DC">
        <w:rPr>
          <w:rFonts w:hint="eastAsia"/>
          <w:b/>
          <w:u w:val="single"/>
          <w:lang w:eastAsia="zh-CN"/>
        </w:rPr>
        <w:t>A</w:t>
      </w:r>
      <w:r w:rsidRPr="00B406DC">
        <w:rPr>
          <w:b/>
          <w:u w:val="single"/>
          <w:lang w:eastAsia="zh-CN"/>
        </w:rPr>
        <w:t>ntenna configuration</w:t>
      </w:r>
    </w:p>
    <w:p w14:paraId="5EC72D57" w14:textId="3E9A352C" w:rsidR="00957AF3" w:rsidRDefault="00B7140C" w:rsidP="00957AF3">
      <w:pPr>
        <w:jc w:val="both"/>
        <w:rPr>
          <w:lang w:eastAsia="zh-CN"/>
        </w:rPr>
      </w:pPr>
      <w:r>
        <w:rPr>
          <w:lang w:eastAsia="zh-CN"/>
        </w:rPr>
        <w:t xml:space="preserve">In </w:t>
      </w:r>
      <w:r w:rsidR="00543E15">
        <w:rPr>
          <w:lang w:eastAsia="zh-CN"/>
        </w:rPr>
        <w:t xml:space="preserve">LTE, only 2Rx antenna configuration is considered for </w:t>
      </w:r>
      <w:proofErr w:type="spellStart"/>
      <w:r w:rsidR="00543E15">
        <w:rPr>
          <w:lang w:eastAsia="zh-CN"/>
        </w:rPr>
        <w:t>eMTC</w:t>
      </w:r>
      <w:proofErr w:type="spellEnd"/>
      <w:r w:rsidR="00543E15">
        <w:rPr>
          <w:lang w:eastAsia="zh-CN"/>
        </w:rPr>
        <w:t xml:space="preserve">/NB-IoT BS </w:t>
      </w:r>
      <w:r w:rsidR="006258F6">
        <w:rPr>
          <w:lang w:eastAsia="zh-CN"/>
        </w:rPr>
        <w:t>demodulation. In NR NTN WI, RAN4 introduce</w:t>
      </w:r>
      <w:r w:rsidR="00957AF3">
        <w:rPr>
          <w:lang w:eastAsia="zh-CN"/>
        </w:rPr>
        <w:t>d</w:t>
      </w:r>
      <w:r w:rsidR="006258F6">
        <w:rPr>
          <w:lang w:eastAsia="zh-CN"/>
        </w:rPr>
        <w:t xml:space="preserve"> SAN requirement</w:t>
      </w:r>
      <w:r w:rsidR="00957AF3">
        <w:rPr>
          <w:lang w:eastAsia="zh-CN"/>
        </w:rPr>
        <w:t>s</w:t>
      </w:r>
      <w:r w:rsidR="006258F6">
        <w:rPr>
          <w:lang w:eastAsia="zh-CN"/>
        </w:rPr>
        <w:t xml:space="preserve"> with</w:t>
      </w:r>
      <w:r w:rsidR="00957AF3">
        <w:rPr>
          <w:lang w:eastAsia="zh-CN"/>
        </w:rPr>
        <w:t xml:space="preserve"> both 1Rx and 2Rx with test applicability rule, which are aligned with satellite configuration. </w:t>
      </w:r>
    </w:p>
    <w:p w14:paraId="0A1622EC" w14:textId="14A5F00B" w:rsidR="00957AF3" w:rsidRDefault="00957AF3" w:rsidP="00957AF3">
      <w:pPr>
        <w:jc w:val="both"/>
        <w:rPr>
          <w:lang w:eastAsia="zh-CN"/>
        </w:rPr>
      </w:pPr>
      <w:r>
        <w:rPr>
          <w:lang w:eastAsia="zh-CN"/>
        </w:rPr>
        <w:t xml:space="preserve">For IoT coverage aspect, 2Rx can be benefit with </w:t>
      </w:r>
      <w:r w:rsidR="00655942">
        <w:rPr>
          <w:lang w:eastAsia="zh-CN"/>
        </w:rPr>
        <w:t xml:space="preserve">considering </w:t>
      </w:r>
      <w:r>
        <w:rPr>
          <w:lang w:eastAsia="zh-CN"/>
        </w:rPr>
        <w:t xml:space="preserve">diversity gain achieved. Therefore, we prefer to apply 2Rx for SAN demodulation requirement for IoT UE with reducing test effort. Regarding the </w:t>
      </w:r>
      <w:r w:rsidR="00655942">
        <w:rPr>
          <w:lang w:eastAsia="zh-CN"/>
        </w:rPr>
        <w:t>1Rx antenna configuration, we are open to further discuss whether it should be specified together.</w:t>
      </w:r>
    </w:p>
    <w:p w14:paraId="1A726187" w14:textId="10644796" w:rsidR="00957AF3" w:rsidRDefault="00957AF3" w:rsidP="00B7140C">
      <w:pPr>
        <w:rPr>
          <w:lang w:eastAsia="zh-CN"/>
        </w:rPr>
      </w:pPr>
      <w:r>
        <w:rPr>
          <w:b/>
          <w:lang w:eastAsia="zh-CN"/>
        </w:rPr>
        <w:t xml:space="preserve">Proposal </w:t>
      </w:r>
      <w:r w:rsidR="00C633DA">
        <w:rPr>
          <w:b/>
          <w:lang w:eastAsia="zh-CN"/>
        </w:rPr>
        <w:t>7</w:t>
      </w:r>
      <w:r>
        <w:rPr>
          <w:b/>
          <w:lang w:eastAsia="zh-CN"/>
        </w:rPr>
        <w:t>: RAN4 consider 2Rx for</w:t>
      </w:r>
      <w:r w:rsidR="00655942">
        <w:rPr>
          <w:b/>
          <w:lang w:eastAsia="zh-CN"/>
        </w:rPr>
        <w:t xml:space="preserve"> requirement definition of SAN</w:t>
      </w:r>
      <w:r>
        <w:rPr>
          <w:b/>
          <w:lang w:eastAsia="zh-CN"/>
        </w:rPr>
        <w:t xml:space="preserve"> demodulation</w:t>
      </w:r>
      <w:r w:rsidR="00655942">
        <w:rPr>
          <w:b/>
          <w:lang w:eastAsia="zh-CN"/>
        </w:rPr>
        <w:t xml:space="preserve"> requirement</w:t>
      </w:r>
      <w:r w:rsidR="008D566D">
        <w:rPr>
          <w:b/>
          <w:lang w:eastAsia="zh-CN"/>
        </w:rPr>
        <w:t>, FFS on 1Rx</w:t>
      </w:r>
    </w:p>
    <w:p w14:paraId="27BCA886" w14:textId="66E54ED7" w:rsidR="00655942" w:rsidRPr="00C633DA" w:rsidRDefault="00655942" w:rsidP="0084344A">
      <w:pPr>
        <w:jc w:val="both"/>
        <w:rPr>
          <w:b/>
          <w:bCs/>
          <w:lang w:eastAsia="zh-CN"/>
        </w:rPr>
      </w:pPr>
    </w:p>
    <w:p w14:paraId="3DAA2715" w14:textId="2F706F85" w:rsidR="00C1072F" w:rsidRDefault="00C1072F" w:rsidP="00C1072F">
      <w:pPr>
        <w:rPr>
          <w:b/>
          <w:u w:val="single"/>
          <w:lang w:eastAsia="zh-CN"/>
        </w:rPr>
      </w:pPr>
      <w:r>
        <w:rPr>
          <w:b/>
          <w:u w:val="single"/>
          <w:lang w:eastAsia="zh-CN"/>
        </w:rPr>
        <w:t xml:space="preserve">Channel band for </w:t>
      </w:r>
      <w:proofErr w:type="spellStart"/>
      <w:r>
        <w:rPr>
          <w:b/>
          <w:u w:val="single"/>
          <w:lang w:eastAsia="zh-CN"/>
        </w:rPr>
        <w:t>eMTC</w:t>
      </w:r>
      <w:proofErr w:type="spellEnd"/>
      <w:r>
        <w:rPr>
          <w:b/>
          <w:u w:val="single"/>
          <w:lang w:eastAsia="zh-CN"/>
        </w:rPr>
        <w:t xml:space="preserve"> and </w:t>
      </w:r>
      <w:r>
        <w:rPr>
          <w:b/>
          <w:u w:val="single"/>
          <w:lang w:eastAsia="zh-CN"/>
        </w:rPr>
        <w:t xml:space="preserve">Number of </w:t>
      </w:r>
      <w:r>
        <w:rPr>
          <w:b/>
          <w:u w:val="single"/>
          <w:lang w:eastAsia="zh-CN"/>
        </w:rPr>
        <w:t>tones</w:t>
      </w:r>
      <w:r>
        <w:rPr>
          <w:b/>
          <w:u w:val="single"/>
          <w:lang w:eastAsia="zh-CN"/>
        </w:rPr>
        <w:t xml:space="preserve"> for NB-IoT</w:t>
      </w:r>
    </w:p>
    <w:p w14:paraId="3158566B" w14:textId="25FF73B8" w:rsidR="00C1072F" w:rsidRDefault="00C1072F" w:rsidP="00C1072F">
      <w:pPr>
        <w:jc w:val="both"/>
        <w:rPr>
          <w:rFonts w:hint="eastAsia"/>
          <w:lang w:eastAsia="zh-CN"/>
        </w:rPr>
      </w:pPr>
      <w:r>
        <w:rPr>
          <w:lang w:eastAsia="zh-CN"/>
        </w:rPr>
        <w:t xml:space="preserve">According to RAN1 agreement, the following channel bandwidth for NB-IoT </w:t>
      </w:r>
      <w:r w:rsidR="008C16E4">
        <w:rPr>
          <w:lang w:eastAsia="zh-CN"/>
        </w:rPr>
        <w:t xml:space="preserve">and </w:t>
      </w:r>
      <w:proofErr w:type="spellStart"/>
      <w:r w:rsidR="008C16E4">
        <w:rPr>
          <w:lang w:eastAsia="zh-CN"/>
        </w:rPr>
        <w:t>eMTC</w:t>
      </w:r>
      <w:proofErr w:type="spellEnd"/>
      <w:r>
        <w:rPr>
          <w:lang w:eastAsia="zh-CN"/>
        </w:rPr>
        <w:t xml:space="preserve"> was included in IoT NTN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072F" w:rsidRPr="002530B4" w14:paraId="1A626A93" w14:textId="77777777" w:rsidTr="0072683E">
        <w:tc>
          <w:tcPr>
            <w:tcW w:w="9847" w:type="dxa"/>
            <w:shd w:val="clear" w:color="auto" w:fill="auto"/>
          </w:tcPr>
          <w:p w14:paraId="589A5D5F" w14:textId="4ACD538D" w:rsidR="00C1072F" w:rsidRPr="00C1072F" w:rsidRDefault="00C1072F" w:rsidP="00C1072F">
            <w:pPr>
              <w:pStyle w:val="ListParagraph"/>
              <w:numPr>
                <w:ilvl w:val="0"/>
                <w:numId w:val="3"/>
              </w:numPr>
              <w:rPr>
                <w:rFonts w:eastAsia="宋体"/>
                <w:lang w:val="en-US" w:eastAsia="zh-CN"/>
              </w:rPr>
            </w:pPr>
            <w:r w:rsidRPr="00C1072F">
              <w:rPr>
                <w:rFonts w:eastAsia="宋体"/>
                <w:lang w:val="en-US" w:eastAsia="zh-CN"/>
              </w:rPr>
              <w:t>NB-IoT 180 kHz (DL), Up to 180 kHz with all permissible smaller resource allocations 12*15 kHz, 6*15 kHz, 3*15 kHz, 1*15 kHz, 1*3.75 kHz (UL)</w:t>
            </w:r>
          </w:p>
          <w:p w14:paraId="68803AF3" w14:textId="41CF5A70" w:rsidR="00C1072F" w:rsidRPr="00455FA1" w:rsidRDefault="00C1072F" w:rsidP="00C1072F">
            <w:pPr>
              <w:pStyle w:val="ListParagraph"/>
              <w:numPr>
                <w:ilvl w:val="0"/>
                <w:numId w:val="3"/>
              </w:numPr>
              <w:rPr>
                <w:rFonts w:eastAsia="宋体"/>
                <w:lang w:val="en-US" w:eastAsia="zh-CN"/>
              </w:rPr>
            </w:pPr>
            <w:proofErr w:type="spellStart"/>
            <w:r w:rsidRPr="00C1072F">
              <w:rPr>
                <w:rFonts w:eastAsia="宋体"/>
                <w:lang w:val="en-US" w:eastAsia="zh-CN"/>
              </w:rPr>
              <w:t>eMTC</w:t>
            </w:r>
            <w:proofErr w:type="spellEnd"/>
            <w:r w:rsidRPr="00C1072F">
              <w:rPr>
                <w:rFonts w:eastAsia="宋体"/>
                <w:lang w:val="en-US" w:eastAsia="zh-CN"/>
              </w:rPr>
              <w:t>: 1080 kHz (DL), Up to 1080 kHz with all permissible smaller resource allocations, including 2*180 kHz, 180 kHz, 2*15 kHz or 3*15 kHz or 6*15 kHz (UL)</w:t>
            </w:r>
          </w:p>
        </w:tc>
      </w:tr>
    </w:tbl>
    <w:p w14:paraId="5A0C65D4" w14:textId="77777777" w:rsidR="00C1072F" w:rsidRPr="00C1072F" w:rsidRDefault="00C1072F" w:rsidP="00C1072F">
      <w:pPr>
        <w:jc w:val="both"/>
        <w:rPr>
          <w:lang w:eastAsia="zh-CN"/>
        </w:rPr>
      </w:pPr>
    </w:p>
    <w:p w14:paraId="61968040" w14:textId="4E06C204" w:rsidR="008C16E4" w:rsidRDefault="008C16E4" w:rsidP="00C1072F">
      <w:pPr>
        <w:jc w:val="both"/>
        <w:rPr>
          <w:lang w:val="en-GB" w:eastAsia="zh-CN"/>
        </w:rPr>
      </w:pPr>
      <w:r>
        <w:rPr>
          <w:rFonts w:hint="eastAsia"/>
          <w:lang w:val="en-GB" w:eastAsia="zh-CN"/>
        </w:rPr>
        <w:t>Since</w:t>
      </w:r>
      <w:r>
        <w:rPr>
          <w:lang w:val="en-GB" w:eastAsia="zh-CN"/>
        </w:rPr>
        <w:t xml:space="preserve"> our preference is to define limited test cases based on Rel-13 IOT feature for NTN, we suggest only considering 6RB for </w:t>
      </w:r>
      <w:proofErr w:type="spellStart"/>
      <w:r>
        <w:rPr>
          <w:lang w:val="en-GB" w:eastAsia="zh-CN"/>
        </w:rPr>
        <w:t>eMTC</w:t>
      </w:r>
      <w:proofErr w:type="spellEnd"/>
      <w:r>
        <w:rPr>
          <w:lang w:val="en-GB" w:eastAsia="zh-CN"/>
        </w:rPr>
        <w:t xml:space="preserve"> PUSCH requirement. </w:t>
      </w:r>
    </w:p>
    <w:p w14:paraId="186D52B1" w14:textId="1A6C8FFE" w:rsidR="00C1072F" w:rsidRDefault="008C16E4" w:rsidP="00C1072F">
      <w:pPr>
        <w:jc w:val="both"/>
        <w:rPr>
          <w:rFonts w:hint="eastAsia"/>
          <w:lang w:eastAsia="zh-CN"/>
        </w:rPr>
      </w:pPr>
      <w:r>
        <w:rPr>
          <w:lang w:val="en-GB" w:eastAsia="zh-CN"/>
        </w:rPr>
        <w:t xml:space="preserve">Regarding NB-IoT NPUSCH format 1, we would like to consider 12 tones with 15KHz only for requirement definition to reduce the test effort.  </w:t>
      </w:r>
    </w:p>
    <w:p w14:paraId="1A89DEDE" w14:textId="3BEC4B90" w:rsidR="008C16E4" w:rsidRPr="008C16E4" w:rsidRDefault="008C16E4" w:rsidP="008C16E4">
      <w:pPr>
        <w:rPr>
          <w:b/>
          <w:lang w:eastAsia="zh-CN"/>
        </w:rPr>
      </w:pPr>
      <w:r w:rsidRPr="008C16E4">
        <w:rPr>
          <w:b/>
          <w:lang w:eastAsia="zh-CN"/>
        </w:rPr>
        <w:t xml:space="preserve">Proposal </w:t>
      </w:r>
      <w:r w:rsidR="00C633DA">
        <w:rPr>
          <w:b/>
          <w:lang w:eastAsia="zh-CN"/>
        </w:rPr>
        <w:t>8</w:t>
      </w:r>
      <w:r w:rsidRPr="008C16E4">
        <w:rPr>
          <w:b/>
          <w:lang w:eastAsia="zh-CN"/>
        </w:rPr>
        <w:t xml:space="preserve">: RAN4 consider </w:t>
      </w:r>
      <w:r w:rsidRPr="008C16E4">
        <w:rPr>
          <w:b/>
          <w:lang w:eastAsia="zh-CN"/>
        </w:rPr>
        <w:t>the following channel bandwidth for SAN requirement for IoT over NTN</w:t>
      </w:r>
    </w:p>
    <w:p w14:paraId="30A22693" w14:textId="104EFD2E" w:rsidR="008C16E4" w:rsidRPr="008C16E4" w:rsidRDefault="008C16E4" w:rsidP="008C16E4">
      <w:pPr>
        <w:pStyle w:val="ListParagraph"/>
        <w:numPr>
          <w:ilvl w:val="0"/>
          <w:numId w:val="46"/>
        </w:numPr>
        <w:rPr>
          <w:b/>
          <w:lang w:eastAsia="zh-CN"/>
        </w:rPr>
      </w:pPr>
      <w:proofErr w:type="spellStart"/>
      <w:r w:rsidRPr="008C16E4">
        <w:rPr>
          <w:rFonts w:eastAsiaTheme="minorEastAsia" w:hint="eastAsia"/>
          <w:b/>
          <w:lang w:eastAsia="zh-CN"/>
        </w:rPr>
        <w:t>e</w:t>
      </w:r>
      <w:r w:rsidRPr="008C16E4">
        <w:rPr>
          <w:rFonts w:eastAsiaTheme="minorEastAsia"/>
          <w:b/>
          <w:lang w:eastAsia="zh-CN"/>
        </w:rPr>
        <w:t>MTC</w:t>
      </w:r>
      <w:proofErr w:type="spellEnd"/>
      <w:r w:rsidRPr="008C16E4">
        <w:rPr>
          <w:rFonts w:eastAsiaTheme="minorEastAsia"/>
          <w:b/>
          <w:lang w:eastAsia="zh-CN"/>
        </w:rPr>
        <w:t xml:space="preserve"> PUSCH: 6RB</w:t>
      </w:r>
    </w:p>
    <w:p w14:paraId="4153811D" w14:textId="7FB2ABFD" w:rsidR="008C16E4" w:rsidRPr="008C16E4" w:rsidRDefault="008C16E4" w:rsidP="008C16E4">
      <w:pPr>
        <w:pStyle w:val="ListParagraph"/>
        <w:numPr>
          <w:ilvl w:val="0"/>
          <w:numId w:val="46"/>
        </w:numPr>
        <w:rPr>
          <w:b/>
          <w:lang w:eastAsia="zh-CN"/>
        </w:rPr>
      </w:pPr>
      <w:r w:rsidRPr="008C16E4">
        <w:rPr>
          <w:rFonts w:eastAsiaTheme="minorEastAsia" w:hint="eastAsia"/>
          <w:b/>
          <w:lang w:eastAsia="zh-CN"/>
        </w:rPr>
        <w:t>N</w:t>
      </w:r>
      <w:r w:rsidRPr="008C16E4">
        <w:rPr>
          <w:rFonts w:eastAsiaTheme="minorEastAsia"/>
          <w:b/>
          <w:lang w:eastAsia="zh-CN"/>
        </w:rPr>
        <w:t>B-IoT NPUSCH</w:t>
      </w:r>
      <w:r>
        <w:rPr>
          <w:rFonts w:eastAsiaTheme="minorEastAsia"/>
          <w:b/>
          <w:lang w:eastAsia="zh-CN"/>
        </w:rPr>
        <w:t>1</w:t>
      </w:r>
      <w:r w:rsidRPr="008C16E4">
        <w:rPr>
          <w:rFonts w:eastAsiaTheme="minorEastAsia"/>
          <w:b/>
          <w:lang w:eastAsia="zh-CN"/>
        </w:rPr>
        <w:t>: 12 tones</w:t>
      </w:r>
      <w:r>
        <w:rPr>
          <w:rFonts w:eastAsiaTheme="minorEastAsia"/>
          <w:b/>
          <w:lang w:eastAsia="zh-CN"/>
        </w:rPr>
        <w:t xml:space="preserve"> </w:t>
      </w:r>
    </w:p>
    <w:p w14:paraId="1B9B9A61" w14:textId="339C67B8" w:rsidR="00C1072F" w:rsidRPr="008C16E4" w:rsidRDefault="00C1072F" w:rsidP="00C1072F">
      <w:pPr>
        <w:jc w:val="both"/>
        <w:rPr>
          <w:lang w:eastAsia="zh-CN"/>
        </w:rPr>
      </w:pPr>
    </w:p>
    <w:p w14:paraId="1B386389" w14:textId="35029F1F" w:rsidR="00C1072F" w:rsidRDefault="009A6675" w:rsidP="00C1072F">
      <w:pPr>
        <w:rPr>
          <w:rFonts w:hint="eastAsia"/>
          <w:b/>
          <w:u w:val="single"/>
          <w:lang w:eastAsia="zh-CN"/>
        </w:rPr>
      </w:pPr>
      <w:r>
        <w:rPr>
          <w:b/>
          <w:u w:val="single"/>
          <w:lang w:eastAsia="zh-CN"/>
        </w:rPr>
        <w:t xml:space="preserve">Configured duration of UL transmission segment for UE pre-compensation </w:t>
      </w:r>
    </w:p>
    <w:p w14:paraId="4DB35D28" w14:textId="780513F8" w:rsidR="009A6675" w:rsidRDefault="009A6675" w:rsidP="00C1072F">
      <w:pPr>
        <w:rPr>
          <w:lang w:val="en-GB" w:eastAsia="zh-CN"/>
        </w:rPr>
      </w:pPr>
      <w:r>
        <w:rPr>
          <w:lang w:val="en-GB" w:eastAsia="zh-CN"/>
        </w:rPr>
        <w:t>As agreed in RAN1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A6675" w:rsidRPr="002530B4" w14:paraId="640B8423" w14:textId="77777777" w:rsidTr="0072683E">
        <w:tc>
          <w:tcPr>
            <w:tcW w:w="9847" w:type="dxa"/>
            <w:shd w:val="clear" w:color="auto" w:fill="auto"/>
          </w:tcPr>
          <w:p w14:paraId="0D2FDC3C" w14:textId="77777777" w:rsidR="009A6675" w:rsidRPr="004F3D56" w:rsidRDefault="009A6675" w:rsidP="009A6675">
            <w:pPr>
              <w:rPr>
                <w:bCs/>
                <w:iCs/>
                <w:lang w:eastAsia="zh-CN"/>
              </w:rPr>
            </w:pPr>
            <w:r w:rsidRPr="004F3D56">
              <w:rPr>
                <w:bCs/>
                <w:iCs/>
                <w:lang w:eastAsia="zh-CN"/>
              </w:rPr>
              <w:t>Duration of UL transmission segment for UE pre-compensation for PRACH transmission is a number of RACH repetition units</w:t>
            </w:r>
            <w:r>
              <w:rPr>
                <w:bCs/>
                <w:iCs/>
                <w:lang w:eastAsia="zh-CN"/>
              </w:rPr>
              <w:t xml:space="preserve"> configured by the network</w:t>
            </w:r>
          </w:p>
          <w:p w14:paraId="0020AFB6" w14:textId="77777777" w:rsidR="009A6675" w:rsidRPr="009D6626" w:rsidRDefault="009A6675" w:rsidP="009A6675">
            <w:pPr>
              <w:pStyle w:val="ListParagraph"/>
              <w:numPr>
                <w:ilvl w:val="0"/>
                <w:numId w:val="3"/>
              </w:numPr>
              <w:contextualSpacing w:val="0"/>
              <w:rPr>
                <w:bCs/>
                <w:iCs/>
                <w:color w:val="000000"/>
              </w:rPr>
            </w:pPr>
            <w:r w:rsidRPr="009D6626">
              <w:rPr>
                <w:bCs/>
                <w:iCs/>
                <w:color w:val="000000"/>
              </w:rPr>
              <w:t>For NB-IoT, repetition unit is P symbol groups.</w:t>
            </w:r>
          </w:p>
          <w:p w14:paraId="0A3D36BF" w14:textId="6B9D0C5A" w:rsidR="009A6675" w:rsidRPr="00E25DA3" w:rsidRDefault="009A6675" w:rsidP="00E25DA3">
            <w:pPr>
              <w:pStyle w:val="ListParagraph"/>
              <w:numPr>
                <w:ilvl w:val="0"/>
                <w:numId w:val="3"/>
              </w:numPr>
              <w:contextualSpacing w:val="0"/>
              <w:rPr>
                <w:rFonts w:hint="eastAsia"/>
                <w:bCs/>
                <w:iCs/>
                <w:color w:val="000000"/>
              </w:rPr>
            </w:pPr>
            <w:r w:rsidRPr="009D6626">
              <w:rPr>
                <w:bCs/>
                <w:iCs/>
                <w:color w:val="000000"/>
              </w:rPr>
              <w:t xml:space="preserve">For </w:t>
            </w:r>
            <w:proofErr w:type="spellStart"/>
            <w:r w:rsidRPr="009D6626">
              <w:rPr>
                <w:bCs/>
                <w:iCs/>
                <w:color w:val="000000"/>
              </w:rPr>
              <w:t>eMTC</w:t>
            </w:r>
            <w:proofErr w:type="spellEnd"/>
            <w:r w:rsidRPr="009D6626">
              <w:rPr>
                <w:bCs/>
                <w:iCs/>
                <w:color w:val="000000"/>
              </w:rPr>
              <w:t xml:space="preserve">, repetition unit is one preamble including guard period. </w:t>
            </w:r>
          </w:p>
          <w:p w14:paraId="696A0551" w14:textId="77777777" w:rsidR="009A6675" w:rsidRPr="004F3D56" w:rsidRDefault="009A6675" w:rsidP="009A6675">
            <w:pPr>
              <w:rPr>
                <w:bCs/>
                <w:iCs/>
                <w:lang w:eastAsia="zh-CN"/>
              </w:rPr>
            </w:pPr>
            <w:r w:rsidRPr="004F3D56">
              <w:rPr>
                <w:bCs/>
                <w:iCs/>
                <w:lang w:eastAsia="zh-CN"/>
              </w:rPr>
              <w:t>Duration of UL transmission segment for UE pre-compensation for PUSCH transmission is a number of PUSCH repetition units</w:t>
            </w:r>
            <w:r>
              <w:rPr>
                <w:bCs/>
                <w:iCs/>
                <w:lang w:eastAsia="zh-CN"/>
              </w:rPr>
              <w:t xml:space="preserve"> configured by the network</w:t>
            </w:r>
          </w:p>
          <w:p w14:paraId="235ADCA7" w14:textId="77777777" w:rsidR="009A6675" w:rsidRPr="009D6626" w:rsidRDefault="009A6675" w:rsidP="009A6675">
            <w:pPr>
              <w:pStyle w:val="ListParagraph"/>
              <w:numPr>
                <w:ilvl w:val="0"/>
                <w:numId w:val="48"/>
              </w:numPr>
              <w:contextualSpacing w:val="0"/>
              <w:rPr>
                <w:bCs/>
                <w:iCs/>
                <w:color w:val="000000"/>
              </w:rPr>
            </w:pPr>
            <w:r w:rsidRPr="009D6626">
              <w:rPr>
                <w:bCs/>
                <w:iCs/>
                <w:color w:val="000000"/>
              </w:rPr>
              <w:t xml:space="preserve">For NB-IoT, repetition unit is </w:t>
            </w:r>
            <m:oMath>
              <m:sSubSup>
                <m:sSubSupPr>
                  <m:ctrlPr>
                    <w:rPr>
                      <w:rFonts w:ascii="Cambria Math" w:hAnsi="Cambria Math"/>
                      <w:b/>
                      <w:i/>
                      <w:color w:val="000000"/>
                    </w:rPr>
                  </m:ctrlPr>
                </m:sSubSupPr>
                <m:e>
                  <m:r>
                    <m:rPr>
                      <m:sty m:val="bi"/>
                    </m:rPr>
                    <w:rPr>
                      <w:rFonts w:ascii="Cambria Math" w:hAnsi="Cambria Math"/>
                      <w:color w:val="000000"/>
                    </w:rPr>
                    <m:t>M</m:t>
                  </m:r>
                </m:e>
                <m:sub>
                  <m:r>
                    <m:rPr>
                      <m:sty m:val="bi"/>
                    </m:rPr>
                    <w:rPr>
                      <w:rFonts w:ascii="Cambria Math" w:hAnsi="Cambria Math"/>
                      <w:color w:val="000000"/>
                    </w:rPr>
                    <m:t>identical</m:t>
                  </m:r>
                </m:sub>
                <m:sup>
                  <m:r>
                    <m:rPr>
                      <m:sty m:val="bi"/>
                    </m:rPr>
                    <w:rPr>
                      <w:rFonts w:ascii="Cambria Math" w:hAnsi="Cambria Math"/>
                      <w:color w:val="000000"/>
                    </w:rPr>
                    <m:t>NPUSCH</m:t>
                  </m:r>
                </m:sup>
              </m:sSubSup>
              <m:r>
                <m:rPr>
                  <m:sty m:val="bi"/>
                </m:rPr>
                <w:rPr>
                  <w:rFonts w:ascii="Cambria Math" w:hAnsi="Cambria Math"/>
                  <w:color w:val="000000"/>
                </w:rPr>
                <m:t>×</m:t>
              </m:r>
              <m:sSubSup>
                <m:sSubSupPr>
                  <m:ctrlPr>
                    <w:rPr>
                      <w:rFonts w:ascii="Cambria Math" w:hAnsi="Cambria Math"/>
                      <w:b/>
                      <w:i/>
                      <w:color w:val="000000"/>
                    </w:rPr>
                  </m:ctrlPr>
                </m:sSubSupPr>
                <m:e>
                  <m:r>
                    <m:rPr>
                      <m:sty m:val="bi"/>
                    </m:rPr>
                    <w:rPr>
                      <w:rFonts w:ascii="Cambria Math" w:hAnsi="Cambria Math"/>
                      <w:color w:val="000000"/>
                    </w:rPr>
                    <m:t>N</m:t>
                  </m:r>
                </m:e>
                <m:sub>
                  <m:r>
                    <m:rPr>
                      <m:sty m:val="bi"/>
                    </m:rPr>
                    <w:rPr>
                      <w:rFonts w:ascii="Cambria Math" w:hAnsi="Cambria Math"/>
                      <w:color w:val="000000"/>
                    </w:rPr>
                    <m:t>slot</m:t>
                  </m:r>
                </m:sub>
                <m:sup>
                  <m:r>
                    <m:rPr>
                      <m:sty m:val="bi"/>
                    </m:rPr>
                    <w:rPr>
                      <w:rFonts w:ascii="Cambria Math" w:hAnsi="Cambria Math"/>
                      <w:color w:val="000000"/>
                    </w:rPr>
                    <m:t>UL</m:t>
                  </m:r>
                </m:sup>
              </m:sSubSup>
              <m:r>
                <m:rPr>
                  <m:sty m:val="bi"/>
                </m:rPr>
                <w:rPr>
                  <w:rFonts w:ascii="Cambria Math" w:hAnsi="Cambria Math"/>
                  <w:color w:val="000000"/>
                </w:rPr>
                <m:t>×</m:t>
              </m:r>
              <m:sSub>
                <m:sSubPr>
                  <m:ctrlPr>
                    <w:rPr>
                      <w:rFonts w:ascii="Cambria Math" w:hAnsi="Cambria Math"/>
                      <w:b/>
                      <w:i/>
                      <w:color w:val="000000"/>
                    </w:rPr>
                  </m:ctrlPr>
                </m:sSubPr>
                <m:e>
                  <m:r>
                    <m:rPr>
                      <m:sty m:val="bi"/>
                    </m:rPr>
                    <w:rPr>
                      <w:rFonts w:ascii="Cambria Math" w:hAnsi="Cambria Math"/>
                      <w:color w:val="000000"/>
                    </w:rPr>
                    <m:t>T</m:t>
                  </m:r>
                </m:e>
                <m:sub>
                  <m:r>
                    <m:rPr>
                      <m:sty m:val="bi"/>
                    </m:rPr>
                    <w:rPr>
                      <w:rFonts w:ascii="Cambria Math" w:hAnsi="Cambria Math"/>
                      <w:color w:val="000000"/>
                    </w:rPr>
                    <m:t>slot</m:t>
                  </m:r>
                </m:sub>
              </m:sSub>
            </m:oMath>
            <w:r w:rsidRPr="009D6626">
              <w:rPr>
                <w:bCs/>
                <w:iCs/>
                <w:color w:val="000000"/>
              </w:rPr>
              <w:t xml:space="preserve"> </w:t>
            </w:r>
          </w:p>
          <w:p w14:paraId="51CC9AA4" w14:textId="77777777" w:rsidR="009A6675" w:rsidRDefault="009A6675" w:rsidP="009A6675">
            <w:pPr>
              <w:pStyle w:val="ListParagraph"/>
              <w:numPr>
                <w:ilvl w:val="0"/>
                <w:numId w:val="48"/>
              </w:numPr>
              <w:contextualSpacing w:val="0"/>
              <w:rPr>
                <w:bCs/>
                <w:iCs/>
                <w:color w:val="000000"/>
              </w:rPr>
            </w:pPr>
            <w:r w:rsidRPr="009D6626">
              <w:rPr>
                <w:bCs/>
                <w:iCs/>
                <w:color w:val="000000"/>
              </w:rPr>
              <w:lastRenderedPageBreak/>
              <w:t xml:space="preserve">For </w:t>
            </w:r>
            <w:proofErr w:type="spellStart"/>
            <w:r w:rsidRPr="009D6626">
              <w:rPr>
                <w:bCs/>
                <w:iCs/>
                <w:color w:val="000000"/>
              </w:rPr>
              <w:t>eMTC</w:t>
            </w:r>
            <w:proofErr w:type="spellEnd"/>
            <w:r w:rsidRPr="009D6626">
              <w:rPr>
                <w:bCs/>
                <w:iCs/>
                <w:color w:val="000000"/>
              </w:rPr>
              <w:t xml:space="preserve">, repetition unit is  </w:t>
            </w:r>
            <m:oMath>
              <m:sSubSup>
                <m:sSubSupPr>
                  <m:ctrlPr>
                    <w:rPr>
                      <w:rFonts w:ascii="Cambria Math" w:hAnsi="Cambria Math"/>
                      <w:b/>
                      <w:i/>
                      <w:color w:val="000000"/>
                    </w:rPr>
                  </m:ctrlPr>
                </m:sSubSupPr>
                <m:e>
                  <m:r>
                    <m:rPr>
                      <m:sty m:val="bi"/>
                    </m:rPr>
                    <w:rPr>
                      <w:rFonts w:ascii="Cambria Math" w:hAnsi="Cambria Math"/>
                      <w:color w:val="000000"/>
                    </w:rPr>
                    <m:t>N</m:t>
                  </m:r>
                </m:e>
                <m:sub>
                  <m:r>
                    <m:rPr>
                      <m:sty m:val="bi"/>
                    </m:rPr>
                    <w:rPr>
                      <w:rFonts w:ascii="Cambria Math" w:hAnsi="Cambria Math"/>
                      <w:color w:val="000000"/>
                    </w:rPr>
                    <m:t>slot</m:t>
                  </m:r>
                </m:sub>
                <m:sup>
                  <m:r>
                    <m:rPr>
                      <m:sty m:val="bi"/>
                    </m:rPr>
                    <w:rPr>
                      <w:rFonts w:ascii="Cambria Math" w:hAnsi="Cambria Math"/>
                      <w:color w:val="000000"/>
                    </w:rPr>
                    <m:t>UL</m:t>
                  </m:r>
                </m:sup>
              </m:sSubSup>
              <m:r>
                <m:rPr>
                  <m:sty m:val="bi"/>
                </m:rPr>
                <w:rPr>
                  <w:rFonts w:ascii="Cambria Math" w:hAnsi="Cambria Math"/>
                  <w:color w:val="000000"/>
                </w:rPr>
                <m:t>×</m:t>
              </m:r>
              <m:sSub>
                <m:sSubPr>
                  <m:ctrlPr>
                    <w:rPr>
                      <w:rFonts w:ascii="Cambria Math" w:hAnsi="Cambria Math"/>
                      <w:b/>
                      <w:i/>
                      <w:color w:val="000000"/>
                    </w:rPr>
                  </m:ctrlPr>
                </m:sSubPr>
                <m:e>
                  <m:r>
                    <m:rPr>
                      <m:sty m:val="bi"/>
                    </m:rPr>
                    <w:rPr>
                      <w:rFonts w:ascii="Cambria Math" w:hAnsi="Cambria Math"/>
                      <w:color w:val="000000"/>
                    </w:rPr>
                    <m:t>T</m:t>
                  </m:r>
                </m:e>
                <m:sub>
                  <m:r>
                    <m:rPr>
                      <m:sty m:val="bi"/>
                    </m:rPr>
                    <w:rPr>
                      <w:rFonts w:ascii="Cambria Math" w:hAnsi="Cambria Math"/>
                      <w:color w:val="000000"/>
                    </w:rPr>
                    <m:t>slot</m:t>
                  </m:r>
                </m:sub>
              </m:sSub>
            </m:oMath>
            <w:r w:rsidRPr="009D6626">
              <w:rPr>
                <w:bCs/>
                <w:iCs/>
                <w:color w:val="000000"/>
              </w:rPr>
              <w:t xml:space="preserve"> for sub-PRB allocation, where T</w:t>
            </w:r>
            <w:r w:rsidRPr="009D6626">
              <w:rPr>
                <w:bCs/>
                <w:iCs/>
                <w:color w:val="000000"/>
                <w:vertAlign w:val="subscript"/>
              </w:rPr>
              <w:t>slot</w:t>
            </w:r>
            <w:r w:rsidRPr="009D6626">
              <w:rPr>
                <w:bCs/>
                <w:iCs/>
                <w:color w:val="000000"/>
              </w:rPr>
              <w:t xml:space="preserve"> = 0.5 </w:t>
            </w:r>
            <w:proofErr w:type="spellStart"/>
            <w:r w:rsidRPr="009D6626">
              <w:rPr>
                <w:bCs/>
                <w:iCs/>
                <w:color w:val="000000"/>
              </w:rPr>
              <w:t>ms</w:t>
            </w:r>
            <w:proofErr w:type="spellEnd"/>
            <w:r w:rsidRPr="009D6626">
              <w:rPr>
                <w:bCs/>
                <w:iCs/>
                <w:color w:val="000000"/>
              </w:rPr>
              <w:t>. For full-PRB allocation, repetition unit is one subframe.</w:t>
            </w:r>
          </w:p>
          <w:p w14:paraId="64C077E1" w14:textId="77777777" w:rsidR="009A6675" w:rsidRDefault="009A6675" w:rsidP="009A6675">
            <w:pPr>
              <w:rPr>
                <w:bCs/>
                <w:iCs/>
                <w:color w:val="000000"/>
              </w:rPr>
            </w:pPr>
          </w:p>
          <w:p w14:paraId="46C3EFDE" w14:textId="77777777" w:rsidR="00272341" w:rsidRPr="00ED3158" w:rsidRDefault="00272341" w:rsidP="00272341">
            <w:pPr>
              <w:rPr>
                <w:rFonts w:eastAsia="宋体"/>
                <w:lang w:eastAsia="zh-CN"/>
              </w:rPr>
            </w:pPr>
            <w:r w:rsidRPr="00ED3158">
              <w:rPr>
                <w:rFonts w:eastAsia="宋体"/>
                <w:lang w:eastAsia="zh-CN"/>
              </w:rPr>
              <w:t xml:space="preserve">UE pre-compensation per segment of NPUSCH for NB-IoT and PUSCH/PUCCH for </w:t>
            </w:r>
            <w:proofErr w:type="spellStart"/>
            <w:r w:rsidRPr="00ED3158">
              <w:rPr>
                <w:rFonts w:eastAsia="宋体"/>
                <w:lang w:eastAsia="zh-CN"/>
              </w:rPr>
              <w:t>eMTC</w:t>
            </w:r>
            <w:proofErr w:type="spellEnd"/>
            <w:r w:rsidRPr="00ED3158">
              <w:rPr>
                <w:rFonts w:eastAsia="宋体"/>
                <w:lang w:eastAsia="zh-CN"/>
              </w:rPr>
              <w:t xml:space="preserve"> is applied from one segment to the next segment by using one or more of the following methods if supported by UE implementation</w:t>
            </w:r>
          </w:p>
          <w:p w14:paraId="65D5FE86" w14:textId="77777777" w:rsidR="00272341" w:rsidRPr="00D65FBD" w:rsidRDefault="00272341" w:rsidP="00272341">
            <w:pPr>
              <w:spacing w:after="0"/>
              <w:rPr>
                <w:color w:val="000000"/>
              </w:rPr>
            </w:pPr>
            <w:r>
              <w:rPr>
                <w:color w:val="000000"/>
              </w:rPr>
              <w:t xml:space="preserve">       1. </w:t>
            </w:r>
            <w:r w:rsidRPr="00D65FBD">
              <w:rPr>
                <w:color w:val="000000"/>
              </w:rPr>
              <w:t xml:space="preserve">UE may drop / Insert samples / Puncture OFDM symbols  </w:t>
            </w:r>
          </w:p>
          <w:p w14:paraId="14CEFEA4" w14:textId="23F24CDD" w:rsidR="00272341" w:rsidRPr="00272341" w:rsidRDefault="00272341" w:rsidP="00272341">
            <w:pPr>
              <w:spacing w:after="0"/>
              <w:rPr>
                <w:rFonts w:hint="eastAsia"/>
                <w:color w:val="000000"/>
              </w:rPr>
            </w:pPr>
            <w:r>
              <w:rPr>
                <w:color w:val="000000"/>
              </w:rPr>
              <w:t xml:space="preserve">       2. </w:t>
            </w:r>
            <w:r w:rsidRPr="00D65FBD">
              <w:rPr>
                <w:color w:val="000000"/>
              </w:rPr>
              <w:t>UE may blank subframes / slots where UE skip a slot or a subframe</w:t>
            </w:r>
          </w:p>
        </w:tc>
      </w:tr>
    </w:tbl>
    <w:p w14:paraId="75DC060E" w14:textId="0054CE84" w:rsidR="009A6675" w:rsidRDefault="009A6675" w:rsidP="00272341">
      <w:pPr>
        <w:jc w:val="both"/>
        <w:rPr>
          <w:b/>
          <w:u w:val="single"/>
          <w:lang w:eastAsia="zh-CN"/>
        </w:rPr>
      </w:pPr>
    </w:p>
    <w:p w14:paraId="72F8D9D9" w14:textId="7F4CF34A" w:rsidR="00272341" w:rsidRDefault="00272341" w:rsidP="00272341">
      <w:pPr>
        <w:jc w:val="both"/>
        <w:rPr>
          <w:lang w:val="en-GB" w:eastAsia="zh-CN"/>
        </w:rPr>
      </w:pPr>
      <w:r>
        <w:rPr>
          <w:lang w:val="en-GB" w:eastAsia="zh-CN"/>
        </w:rPr>
        <w:t xml:space="preserve">Since how to handle the UE pre-compensation from one segment to the next segment pending on UE implementation and UE capability, we prefer to configure the duration of UL transmission as the number of repetitions. </w:t>
      </w:r>
    </w:p>
    <w:p w14:paraId="6440BDE4" w14:textId="3FEB5314" w:rsidR="009A6675" w:rsidRPr="00272341" w:rsidRDefault="009A6675" w:rsidP="00C1072F">
      <w:pPr>
        <w:rPr>
          <w:rFonts w:hint="eastAsia"/>
          <w:b/>
          <w:u w:val="single"/>
          <w:lang w:eastAsia="zh-CN"/>
        </w:rPr>
      </w:pPr>
    </w:p>
    <w:p w14:paraId="79FBB4DB" w14:textId="15E321DA" w:rsidR="009A6675" w:rsidRDefault="009A6675" w:rsidP="009A6675">
      <w:pPr>
        <w:rPr>
          <w:b/>
          <w:lang w:eastAsia="zh-CN"/>
        </w:rPr>
      </w:pPr>
      <w:r w:rsidRPr="008C16E4">
        <w:rPr>
          <w:b/>
          <w:lang w:eastAsia="zh-CN"/>
        </w:rPr>
        <w:t xml:space="preserve">Proposal </w:t>
      </w:r>
      <w:r w:rsidR="00C633DA">
        <w:rPr>
          <w:b/>
          <w:lang w:eastAsia="zh-CN"/>
        </w:rPr>
        <w:t>9</w:t>
      </w:r>
      <w:r w:rsidRPr="008C16E4">
        <w:rPr>
          <w:b/>
          <w:lang w:eastAsia="zh-CN"/>
        </w:rPr>
        <w:t xml:space="preserve">: RAN4 </w:t>
      </w:r>
      <w:r>
        <w:rPr>
          <w:b/>
          <w:lang w:eastAsia="zh-CN"/>
        </w:rPr>
        <w:t>configure the duration of UL transmission segment same as the number of repetitions</w:t>
      </w:r>
    </w:p>
    <w:p w14:paraId="5C9820E6" w14:textId="7A4DD4DA" w:rsidR="009A6675" w:rsidRPr="008C16E4" w:rsidRDefault="009A6675" w:rsidP="009A6675">
      <w:pPr>
        <w:pStyle w:val="ListParagraph"/>
        <w:numPr>
          <w:ilvl w:val="0"/>
          <w:numId w:val="46"/>
        </w:numPr>
        <w:rPr>
          <w:b/>
          <w:lang w:eastAsia="zh-CN"/>
        </w:rPr>
      </w:pPr>
      <w:r>
        <w:rPr>
          <w:b/>
          <w:lang w:eastAsia="zh-CN"/>
        </w:rPr>
        <w:t xml:space="preserve"> </w:t>
      </w:r>
      <w:proofErr w:type="spellStart"/>
      <w:r w:rsidRPr="008C16E4">
        <w:rPr>
          <w:rFonts w:eastAsiaTheme="minorEastAsia" w:hint="eastAsia"/>
          <w:b/>
          <w:lang w:eastAsia="zh-CN"/>
        </w:rPr>
        <w:t>e</w:t>
      </w:r>
      <w:r w:rsidRPr="008C16E4">
        <w:rPr>
          <w:rFonts w:eastAsiaTheme="minorEastAsia"/>
          <w:b/>
          <w:lang w:eastAsia="zh-CN"/>
        </w:rPr>
        <w:t>MTC</w:t>
      </w:r>
      <w:proofErr w:type="spellEnd"/>
      <w:r w:rsidRPr="008C16E4">
        <w:rPr>
          <w:rFonts w:eastAsiaTheme="minorEastAsia"/>
          <w:b/>
          <w:lang w:eastAsia="zh-CN"/>
        </w:rPr>
        <w:t xml:space="preserve"> </w:t>
      </w:r>
      <w:r w:rsidR="00272341">
        <w:rPr>
          <w:rFonts w:eastAsiaTheme="minorEastAsia"/>
          <w:b/>
          <w:lang w:eastAsia="zh-CN"/>
        </w:rPr>
        <w:t>PUSCH CE mode A: 8</w:t>
      </w:r>
    </w:p>
    <w:p w14:paraId="533310B6" w14:textId="02EFBD8E" w:rsidR="009A6675" w:rsidRPr="00E25DA3" w:rsidRDefault="009A6675" w:rsidP="009A6675">
      <w:pPr>
        <w:pStyle w:val="ListParagraph"/>
        <w:numPr>
          <w:ilvl w:val="0"/>
          <w:numId w:val="46"/>
        </w:numPr>
        <w:rPr>
          <w:b/>
          <w:lang w:eastAsia="zh-CN"/>
        </w:rPr>
      </w:pPr>
      <w:r w:rsidRPr="008C16E4">
        <w:rPr>
          <w:rFonts w:eastAsiaTheme="minorEastAsia" w:hint="eastAsia"/>
          <w:b/>
          <w:lang w:eastAsia="zh-CN"/>
        </w:rPr>
        <w:t>N</w:t>
      </w:r>
      <w:r w:rsidRPr="008C16E4">
        <w:rPr>
          <w:rFonts w:eastAsiaTheme="minorEastAsia"/>
          <w:b/>
          <w:lang w:eastAsia="zh-CN"/>
        </w:rPr>
        <w:t>B-IoT NPUSCH</w:t>
      </w:r>
      <w:r>
        <w:rPr>
          <w:rFonts w:eastAsiaTheme="minorEastAsia"/>
          <w:b/>
          <w:lang w:eastAsia="zh-CN"/>
        </w:rPr>
        <w:t>1</w:t>
      </w:r>
      <w:r w:rsidRPr="008C16E4">
        <w:rPr>
          <w:rFonts w:eastAsiaTheme="minorEastAsia"/>
          <w:b/>
          <w:lang w:eastAsia="zh-CN"/>
        </w:rPr>
        <w:t xml:space="preserve">: </w:t>
      </w:r>
      <w:r w:rsidR="00272341">
        <w:rPr>
          <w:rFonts w:eastAsiaTheme="minorEastAsia"/>
          <w:b/>
          <w:lang w:eastAsia="zh-CN"/>
        </w:rPr>
        <w:t>64</w:t>
      </w:r>
    </w:p>
    <w:p w14:paraId="42479095" w14:textId="350F8AE7" w:rsidR="00E25DA3" w:rsidRPr="008C16E4" w:rsidRDefault="00E25DA3" w:rsidP="009A6675">
      <w:pPr>
        <w:pStyle w:val="ListParagraph"/>
        <w:numPr>
          <w:ilvl w:val="0"/>
          <w:numId w:val="46"/>
        </w:numPr>
        <w:rPr>
          <w:b/>
          <w:lang w:eastAsia="zh-CN"/>
        </w:rPr>
      </w:pPr>
      <w:r>
        <w:rPr>
          <w:rFonts w:eastAsiaTheme="minorEastAsia" w:hint="eastAsia"/>
          <w:b/>
          <w:lang w:eastAsia="zh-CN"/>
        </w:rPr>
        <w:t>F</w:t>
      </w:r>
      <w:r>
        <w:rPr>
          <w:rFonts w:eastAsiaTheme="minorEastAsia"/>
          <w:b/>
          <w:lang w:eastAsia="zh-CN"/>
        </w:rPr>
        <w:t>FS on NB-IoT NPUSCH: 1</w:t>
      </w:r>
    </w:p>
    <w:p w14:paraId="060E768F" w14:textId="73E7075D" w:rsidR="00C1072F" w:rsidRPr="00C1072F" w:rsidRDefault="00C1072F" w:rsidP="0084344A">
      <w:pPr>
        <w:jc w:val="both"/>
        <w:rPr>
          <w:rFonts w:hint="eastAsia"/>
          <w:b/>
          <w:bCs/>
          <w:lang w:eastAsia="zh-CN"/>
        </w:rPr>
      </w:pPr>
    </w:p>
    <w:p w14:paraId="3F7A7E54" w14:textId="2B23EB11" w:rsidR="009A6675" w:rsidRDefault="009A6675" w:rsidP="009A6675">
      <w:pPr>
        <w:rPr>
          <w:b/>
          <w:u w:val="single"/>
          <w:lang w:eastAsia="zh-CN"/>
        </w:rPr>
      </w:pPr>
      <w:r>
        <w:rPr>
          <w:b/>
          <w:u w:val="single"/>
          <w:lang w:eastAsia="zh-CN"/>
        </w:rPr>
        <w:t xml:space="preserve">Other </w:t>
      </w:r>
    </w:p>
    <w:p w14:paraId="36364E75" w14:textId="3871918B" w:rsidR="00272341" w:rsidRDefault="00272341" w:rsidP="00272341">
      <w:pPr>
        <w:jc w:val="both"/>
        <w:rPr>
          <w:lang w:val="en-GB" w:eastAsia="zh-CN"/>
        </w:rPr>
      </w:pPr>
      <w:r>
        <w:rPr>
          <w:lang w:val="en-GB" w:eastAsia="zh-CN"/>
        </w:rPr>
        <w:t>For other parameters, the existed parameters can be reused for SAN requirement for IoT over NTN</w:t>
      </w:r>
    </w:p>
    <w:p w14:paraId="62DCCC83" w14:textId="5C66B2E2" w:rsidR="00C633DA" w:rsidRPr="008C16E4" w:rsidRDefault="00C633DA" w:rsidP="00C633DA">
      <w:pPr>
        <w:rPr>
          <w:b/>
          <w:lang w:eastAsia="zh-CN"/>
        </w:rPr>
      </w:pPr>
      <w:r w:rsidRPr="008C16E4">
        <w:rPr>
          <w:b/>
          <w:lang w:eastAsia="zh-CN"/>
        </w:rPr>
        <w:t xml:space="preserve">Proposal </w:t>
      </w:r>
      <w:r>
        <w:rPr>
          <w:b/>
          <w:lang w:eastAsia="zh-CN"/>
        </w:rPr>
        <w:t>10: Existing parameters can be reused for SAN requirement for IoT over NTN as starting point.</w:t>
      </w:r>
    </w:p>
    <w:p w14:paraId="01127C91" w14:textId="77777777" w:rsidR="00C1072F" w:rsidRPr="009A6675" w:rsidRDefault="00C1072F" w:rsidP="0084344A">
      <w:pPr>
        <w:jc w:val="both"/>
        <w:rPr>
          <w:rFonts w:hint="eastAsia"/>
          <w:b/>
          <w:bCs/>
          <w:lang w:eastAsia="zh-CN"/>
        </w:rPr>
      </w:pPr>
    </w:p>
    <w:p w14:paraId="71C5261B" w14:textId="77777777" w:rsidR="00777A65" w:rsidRP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Conclusion</w:t>
      </w:r>
    </w:p>
    <w:p w14:paraId="7DC1B1AF" w14:textId="6AE9805C" w:rsidR="00BE12D3" w:rsidRDefault="00BE12D3" w:rsidP="00BE12D3">
      <w:pPr>
        <w:jc w:val="both"/>
        <w:rPr>
          <w:lang w:eastAsia="zh-CN"/>
        </w:rPr>
      </w:pPr>
    </w:p>
    <w:p w14:paraId="1AEE37B8" w14:textId="6F528950" w:rsidR="00C633DA" w:rsidRDefault="00C633DA" w:rsidP="00BE12D3">
      <w:pPr>
        <w:jc w:val="both"/>
        <w:rPr>
          <w:lang w:eastAsia="zh-CN"/>
        </w:rPr>
      </w:pPr>
      <w:r>
        <w:rPr>
          <w:rFonts w:hint="eastAsia"/>
          <w:lang w:eastAsia="zh-CN"/>
        </w:rPr>
        <w:t>I</w:t>
      </w:r>
      <w:r>
        <w:rPr>
          <w:lang w:eastAsia="zh-CN"/>
        </w:rPr>
        <w:t>n this contribution, the initial view on the test scope and test setup on SAN requirement for IoT over NTN was provided.</w:t>
      </w:r>
    </w:p>
    <w:p w14:paraId="2E502C4A" w14:textId="77777777" w:rsidR="00C633DA" w:rsidRPr="00407B1A" w:rsidRDefault="00C633DA" w:rsidP="00C633DA">
      <w:pPr>
        <w:jc w:val="both"/>
        <w:rPr>
          <w:rFonts w:hint="eastAsia"/>
          <w:b/>
          <w:lang w:eastAsia="zh-CN"/>
        </w:rPr>
      </w:pPr>
      <w:r>
        <w:rPr>
          <w:b/>
          <w:lang w:eastAsia="zh-CN"/>
        </w:rPr>
        <w:t xml:space="preserve">Proposal 1: Only standalone deployment considered for NB-IoT demodulation requirement. The requirement can be applicable for other mode for BS demodulation requirements </w:t>
      </w:r>
    </w:p>
    <w:p w14:paraId="00313CC7" w14:textId="77777777" w:rsidR="00C633DA" w:rsidRDefault="00C633DA" w:rsidP="00C633DA">
      <w:pPr>
        <w:jc w:val="both"/>
        <w:rPr>
          <w:b/>
          <w:lang w:eastAsia="zh-CN"/>
        </w:rPr>
      </w:pPr>
      <w:r>
        <w:rPr>
          <w:b/>
          <w:lang w:eastAsia="zh-CN"/>
        </w:rPr>
        <w:t xml:space="preserve">Proposal 2: RAN4 only consider the basic feature of Rel-13 </w:t>
      </w:r>
      <w:proofErr w:type="spellStart"/>
      <w:r>
        <w:rPr>
          <w:b/>
          <w:lang w:eastAsia="zh-CN"/>
        </w:rPr>
        <w:t>eMTC</w:t>
      </w:r>
      <w:proofErr w:type="spellEnd"/>
      <w:r>
        <w:rPr>
          <w:b/>
          <w:lang w:eastAsia="zh-CN"/>
        </w:rPr>
        <w:t xml:space="preserve"> and NB-IoT for NTN SAN requirement definition  </w:t>
      </w:r>
    </w:p>
    <w:p w14:paraId="7BF54062" w14:textId="77777777" w:rsidR="00C633DA" w:rsidRPr="00C633DA" w:rsidRDefault="00C633DA" w:rsidP="00C633DA">
      <w:pPr>
        <w:pStyle w:val="ListParagraph"/>
        <w:numPr>
          <w:ilvl w:val="0"/>
          <w:numId w:val="3"/>
        </w:numPr>
        <w:rPr>
          <w:rFonts w:eastAsia="宋体"/>
          <w:b/>
          <w:bCs/>
          <w:lang w:val="en-US" w:eastAsia="zh-CN"/>
        </w:rPr>
      </w:pPr>
      <w:r w:rsidRPr="00C633DA">
        <w:rPr>
          <w:rFonts w:eastAsia="宋体"/>
          <w:b/>
          <w:bCs/>
          <w:lang w:val="en-US" w:eastAsia="zh-CN"/>
        </w:rPr>
        <w:t xml:space="preserve">No new PUCCH requirements for </w:t>
      </w:r>
      <w:proofErr w:type="spellStart"/>
      <w:r w:rsidRPr="00C633DA">
        <w:rPr>
          <w:rFonts w:eastAsia="宋体"/>
          <w:b/>
          <w:bCs/>
          <w:lang w:val="en-US" w:eastAsia="zh-CN"/>
        </w:rPr>
        <w:t>eMTC</w:t>
      </w:r>
      <w:proofErr w:type="spellEnd"/>
      <w:r w:rsidRPr="00C633DA">
        <w:rPr>
          <w:rFonts w:eastAsia="宋体"/>
          <w:b/>
          <w:bCs/>
          <w:lang w:val="en-US" w:eastAsia="zh-CN"/>
        </w:rPr>
        <w:t xml:space="preserve"> over NTN</w:t>
      </w:r>
    </w:p>
    <w:p w14:paraId="0AB3E23F" w14:textId="77777777" w:rsidR="00C633DA" w:rsidRPr="00C633DA" w:rsidRDefault="00C633DA" w:rsidP="00C633DA">
      <w:pPr>
        <w:pStyle w:val="ListParagraph"/>
        <w:numPr>
          <w:ilvl w:val="0"/>
          <w:numId w:val="3"/>
        </w:numPr>
        <w:rPr>
          <w:rFonts w:eastAsia="宋体"/>
          <w:b/>
          <w:bCs/>
          <w:lang w:val="en-US" w:eastAsia="zh-CN"/>
        </w:rPr>
      </w:pPr>
      <w:r w:rsidRPr="00C633DA">
        <w:rPr>
          <w:rFonts w:eastAsia="宋体"/>
          <w:b/>
          <w:bCs/>
          <w:lang w:val="en-US" w:eastAsia="zh-CN"/>
        </w:rPr>
        <w:t>No new NPUSCH format 2 requirement for NB-IoT</w:t>
      </w:r>
    </w:p>
    <w:p w14:paraId="31FB494E" w14:textId="77777777" w:rsidR="00C633DA" w:rsidRPr="00C633DA" w:rsidRDefault="00C633DA" w:rsidP="00C633DA">
      <w:pPr>
        <w:pStyle w:val="ListParagraph"/>
        <w:numPr>
          <w:ilvl w:val="0"/>
          <w:numId w:val="3"/>
        </w:numPr>
        <w:rPr>
          <w:rFonts w:eastAsia="宋体"/>
          <w:b/>
          <w:bCs/>
          <w:lang w:val="en-US" w:eastAsia="zh-CN"/>
        </w:rPr>
      </w:pPr>
      <w:r w:rsidRPr="00C633DA">
        <w:rPr>
          <w:rFonts w:eastAsia="宋体"/>
          <w:b/>
          <w:bCs/>
          <w:lang w:val="en-US" w:eastAsia="zh-CN"/>
        </w:rPr>
        <w:t xml:space="preserve">FFS on new MPRACH requirements for </w:t>
      </w:r>
      <w:proofErr w:type="spellStart"/>
      <w:r w:rsidRPr="00C633DA">
        <w:rPr>
          <w:rFonts w:eastAsia="宋体"/>
          <w:b/>
          <w:bCs/>
          <w:lang w:val="en-US" w:eastAsia="zh-CN"/>
        </w:rPr>
        <w:t>eMTC</w:t>
      </w:r>
      <w:proofErr w:type="spellEnd"/>
      <w:r w:rsidRPr="00C633DA">
        <w:rPr>
          <w:rFonts w:eastAsia="宋体"/>
          <w:b/>
          <w:bCs/>
          <w:lang w:val="en-US" w:eastAsia="zh-CN"/>
        </w:rPr>
        <w:t xml:space="preserve"> over NTN</w:t>
      </w:r>
    </w:p>
    <w:p w14:paraId="1037F494" w14:textId="77777777" w:rsidR="00C633DA" w:rsidRPr="00C633DA" w:rsidRDefault="00C633DA" w:rsidP="00C633DA">
      <w:pPr>
        <w:pStyle w:val="ListParagraph"/>
        <w:numPr>
          <w:ilvl w:val="0"/>
          <w:numId w:val="3"/>
        </w:numPr>
        <w:rPr>
          <w:rFonts w:eastAsia="宋体"/>
          <w:b/>
          <w:bCs/>
          <w:lang w:val="en-US" w:eastAsia="zh-CN"/>
        </w:rPr>
      </w:pPr>
      <w:r w:rsidRPr="00C633DA">
        <w:rPr>
          <w:rFonts w:eastAsia="宋体"/>
          <w:b/>
          <w:bCs/>
          <w:lang w:val="en-US" w:eastAsia="zh-CN"/>
        </w:rPr>
        <w:t>FFS on new NPRACH requirements for NB-IoT over NTN</w:t>
      </w:r>
    </w:p>
    <w:p w14:paraId="4C6AC6C3" w14:textId="77777777" w:rsidR="00C633DA" w:rsidRPr="00C633DA" w:rsidRDefault="00C633DA" w:rsidP="00BE12D3">
      <w:pPr>
        <w:jc w:val="both"/>
        <w:rPr>
          <w:lang w:eastAsia="zh-CN"/>
        </w:rPr>
      </w:pPr>
    </w:p>
    <w:p w14:paraId="28B4C4F0" w14:textId="77777777" w:rsidR="00C633DA" w:rsidRDefault="00C633DA" w:rsidP="00C633DA">
      <w:pPr>
        <w:jc w:val="both"/>
        <w:rPr>
          <w:b/>
          <w:lang w:eastAsia="zh-CN"/>
        </w:rPr>
      </w:pPr>
      <w:r>
        <w:rPr>
          <w:b/>
          <w:lang w:eastAsia="zh-CN"/>
        </w:rPr>
        <w:t>Proposal 3: No MPUSCH/NPUSCH/MPRACH/NPRACH requirement for Uplink segmented transmission with multiple segments. Only define requirements with one segment</w:t>
      </w:r>
    </w:p>
    <w:p w14:paraId="7D1736F9" w14:textId="77777777" w:rsidR="00C633DA" w:rsidRPr="00285944" w:rsidRDefault="00C633DA" w:rsidP="00C633DA">
      <w:pPr>
        <w:jc w:val="both"/>
        <w:rPr>
          <w:rFonts w:hint="eastAsia"/>
          <w:b/>
          <w:lang w:eastAsia="zh-CN"/>
        </w:rPr>
      </w:pPr>
      <w:r>
        <w:rPr>
          <w:b/>
          <w:lang w:eastAsia="zh-CN"/>
        </w:rPr>
        <w:t>Proposal 4: No NPUSCH/NPRACH requirement for Uplink segmented transmission in GEO scenario.</w:t>
      </w:r>
    </w:p>
    <w:p w14:paraId="39DEBD15" w14:textId="77777777" w:rsidR="00C633DA" w:rsidRDefault="00C633DA" w:rsidP="00C633DA">
      <w:pPr>
        <w:jc w:val="both"/>
        <w:rPr>
          <w:b/>
          <w:lang w:eastAsia="zh-CN"/>
        </w:rPr>
      </w:pPr>
      <w:r>
        <w:rPr>
          <w:b/>
          <w:lang w:eastAsia="zh-CN"/>
        </w:rPr>
        <w:t>Proposal 5: No MPUSCH requirements with CE mode B</w:t>
      </w:r>
    </w:p>
    <w:p w14:paraId="192992E8" w14:textId="77777777" w:rsidR="00C633DA" w:rsidRDefault="00C633DA" w:rsidP="00C633DA">
      <w:pPr>
        <w:jc w:val="both"/>
        <w:rPr>
          <w:b/>
          <w:lang w:eastAsia="zh-CN"/>
        </w:rPr>
      </w:pPr>
      <w:r>
        <w:rPr>
          <w:b/>
          <w:lang w:eastAsia="zh-CN"/>
        </w:rPr>
        <w:lastRenderedPageBreak/>
        <w:t>Proposal 6: RAN4 apply the following channel model for requirement definition of SAN demodulation requirement as starting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33DA" w:rsidRPr="002530B4" w14:paraId="664D0B38" w14:textId="77777777" w:rsidTr="0072683E">
        <w:tc>
          <w:tcPr>
            <w:tcW w:w="9847" w:type="dxa"/>
            <w:shd w:val="clear" w:color="auto" w:fill="auto"/>
          </w:tcPr>
          <w:p w14:paraId="6AF5802E" w14:textId="77777777" w:rsidR="00C633DA" w:rsidRPr="00C633DA" w:rsidRDefault="00C633DA" w:rsidP="0072683E">
            <w:pPr>
              <w:pStyle w:val="ListParagraph"/>
              <w:numPr>
                <w:ilvl w:val="0"/>
                <w:numId w:val="3"/>
              </w:numPr>
              <w:rPr>
                <w:rFonts w:eastAsia="宋体"/>
                <w:b/>
                <w:bCs/>
                <w:lang w:val="en-US" w:eastAsia="zh-CN"/>
              </w:rPr>
            </w:pPr>
            <w:r w:rsidRPr="00C633DA">
              <w:rPr>
                <w:rFonts w:eastAsia="宋体" w:hint="eastAsia"/>
                <w:b/>
                <w:bCs/>
                <w:lang w:val="en-US" w:eastAsia="zh-CN"/>
              </w:rPr>
              <w:t>N</w:t>
            </w:r>
            <w:r w:rsidRPr="00C633DA">
              <w:rPr>
                <w:rFonts w:eastAsia="宋体"/>
                <w:b/>
                <w:bCs/>
                <w:lang w:val="en-US" w:eastAsia="zh-CN"/>
              </w:rPr>
              <w:t>TN-TDLA100-5Hz for CE mode A cat.1 UE</w:t>
            </w:r>
          </w:p>
          <w:p w14:paraId="674363DD" w14:textId="77777777" w:rsidR="00C633DA" w:rsidRPr="00C633DA" w:rsidRDefault="00C633DA" w:rsidP="0072683E">
            <w:pPr>
              <w:pStyle w:val="ListParagraph"/>
              <w:numPr>
                <w:ilvl w:val="0"/>
                <w:numId w:val="3"/>
              </w:numPr>
              <w:rPr>
                <w:rFonts w:eastAsia="宋体"/>
                <w:b/>
                <w:bCs/>
                <w:lang w:val="en-US" w:eastAsia="zh-CN"/>
              </w:rPr>
            </w:pPr>
            <w:r w:rsidRPr="00C633DA">
              <w:rPr>
                <w:rFonts w:eastAsia="宋体" w:hint="eastAsia"/>
                <w:b/>
                <w:bCs/>
                <w:lang w:val="en-US" w:eastAsia="zh-CN"/>
              </w:rPr>
              <w:t>N</w:t>
            </w:r>
            <w:r w:rsidRPr="00C633DA">
              <w:rPr>
                <w:rFonts w:eastAsia="宋体"/>
                <w:b/>
                <w:bCs/>
                <w:lang w:val="en-US" w:eastAsia="zh-CN"/>
              </w:rPr>
              <w:t>TN-TDLC100-5Hz for CE mode A cat 1 UE</w:t>
            </w:r>
          </w:p>
          <w:p w14:paraId="1F5AF891" w14:textId="77777777" w:rsidR="00C633DA" w:rsidRPr="00C633DA" w:rsidRDefault="00C633DA" w:rsidP="0072683E">
            <w:pPr>
              <w:pStyle w:val="ListParagraph"/>
              <w:numPr>
                <w:ilvl w:val="0"/>
                <w:numId w:val="3"/>
              </w:numPr>
              <w:rPr>
                <w:rFonts w:eastAsia="宋体"/>
                <w:b/>
                <w:bCs/>
                <w:lang w:val="en-US" w:eastAsia="zh-CN"/>
              </w:rPr>
            </w:pPr>
            <w:r w:rsidRPr="00C633DA">
              <w:rPr>
                <w:rFonts w:eastAsia="宋体" w:hint="eastAsia"/>
                <w:b/>
                <w:bCs/>
                <w:lang w:val="en-US" w:eastAsia="zh-CN"/>
              </w:rPr>
              <w:t>N</w:t>
            </w:r>
            <w:r w:rsidRPr="00C633DA">
              <w:rPr>
                <w:rFonts w:eastAsia="宋体"/>
                <w:b/>
                <w:bCs/>
                <w:lang w:val="en-US" w:eastAsia="zh-CN"/>
              </w:rPr>
              <w:t>TN_TDLA100-1Hz for NB1/NB2 UE for NPUSCH1</w:t>
            </w:r>
          </w:p>
          <w:p w14:paraId="7FFEA000" w14:textId="77777777" w:rsidR="00C633DA" w:rsidRPr="00455FA1" w:rsidRDefault="00C633DA" w:rsidP="0072683E">
            <w:pPr>
              <w:pStyle w:val="ListParagraph"/>
              <w:numPr>
                <w:ilvl w:val="0"/>
                <w:numId w:val="3"/>
              </w:numPr>
              <w:rPr>
                <w:rFonts w:eastAsia="宋体"/>
                <w:lang w:val="en-US" w:eastAsia="zh-CN"/>
              </w:rPr>
            </w:pPr>
            <w:r w:rsidRPr="00C633DA">
              <w:rPr>
                <w:rFonts w:eastAsia="宋体" w:hint="eastAsia"/>
                <w:b/>
                <w:bCs/>
                <w:lang w:val="en-US" w:eastAsia="zh-CN"/>
              </w:rPr>
              <w:t>N</w:t>
            </w:r>
            <w:r w:rsidRPr="00C633DA">
              <w:rPr>
                <w:rFonts w:eastAsia="宋体"/>
                <w:b/>
                <w:bCs/>
                <w:lang w:val="en-US" w:eastAsia="zh-CN"/>
              </w:rPr>
              <w:t>TN_TDLC100-1Hz for NB1/NB2 UE for NPUSCH1</w:t>
            </w:r>
          </w:p>
        </w:tc>
      </w:tr>
    </w:tbl>
    <w:p w14:paraId="01EA9FA2" w14:textId="20FACB44" w:rsidR="00C633DA" w:rsidRPr="00C633DA" w:rsidRDefault="00C633DA" w:rsidP="00BE12D3">
      <w:pPr>
        <w:jc w:val="both"/>
        <w:rPr>
          <w:lang w:eastAsia="zh-CN"/>
        </w:rPr>
      </w:pPr>
    </w:p>
    <w:p w14:paraId="0F1D78E8" w14:textId="77777777" w:rsidR="00C633DA" w:rsidRDefault="00C633DA" w:rsidP="00C633DA">
      <w:pPr>
        <w:rPr>
          <w:lang w:eastAsia="zh-CN"/>
        </w:rPr>
      </w:pPr>
      <w:r>
        <w:rPr>
          <w:b/>
          <w:lang w:eastAsia="zh-CN"/>
        </w:rPr>
        <w:t>Proposal 7: RAN4 consider 2Rx for requirement definition of SAN demodulation requirement, FFS on 1Rx</w:t>
      </w:r>
    </w:p>
    <w:p w14:paraId="656B1288" w14:textId="77777777" w:rsidR="00C633DA" w:rsidRPr="008C16E4" w:rsidRDefault="00C633DA" w:rsidP="00C633DA">
      <w:pPr>
        <w:rPr>
          <w:b/>
          <w:lang w:eastAsia="zh-CN"/>
        </w:rPr>
      </w:pPr>
      <w:r w:rsidRPr="008C16E4">
        <w:rPr>
          <w:b/>
          <w:lang w:eastAsia="zh-CN"/>
        </w:rPr>
        <w:t xml:space="preserve">Proposal </w:t>
      </w:r>
      <w:r>
        <w:rPr>
          <w:b/>
          <w:lang w:eastAsia="zh-CN"/>
        </w:rPr>
        <w:t>8</w:t>
      </w:r>
      <w:r w:rsidRPr="008C16E4">
        <w:rPr>
          <w:b/>
          <w:lang w:eastAsia="zh-CN"/>
        </w:rPr>
        <w:t>: RAN4 consider the following channel bandwidth for SAN requirement for IoT over NTN</w:t>
      </w:r>
    </w:p>
    <w:p w14:paraId="57B2DB46" w14:textId="77777777" w:rsidR="00C633DA" w:rsidRPr="008C16E4" w:rsidRDefault="00C633DA" w:rsidP="00C633DA">
      <w:pPr>
        <w:pStyle w:val="ListParagraph"/>
        <w:numPr>
          <w:ilvl w:val="0"/>
          <w:numId w:val="46"/>
        </w:numPr>
        <w:rPr>
          <w:b/>
          <w:lang w:eastAsia="zh-CN"/>
        </w:rPr>
      </w:pPr>
      <w:proofErr w:type="spellStart"/>
      <w:r w:rsidRPr="008C16E4">
        <w:rPr>
          <w:rFonts w:eastAsiaTheme="minorEastAsia" w:hint="eastAsia"/>
          <w:b/>
          <w:lang w:eastAsia="zh-CN"/>
        </w:rPr>
        <w:t>e</w:t>
      </w:r>
      <w:r w:rsidRPr="008C16E4">
        <w:rPr>
          <w:rFonts w:eastAsiaTheme="minorEastAsia"/>
          <w:b/>
          <w:lang w:eastAsia="zh-CN"/>
        </w:rPr>
        <w:t>MTC</w:t>
      </w:r>
      <w:proofErr w:type="spellEnd"/>
      <w:r w:rsidRPr="008C16E4">
        <w:rPr>
          <w:rFonts w:eastAsiaTheme="minorEastAsia"/>
          <w:b/>
          <w:lang w:eastAsia="zh-CN"/>
        </w:rPr>
        <w:t xml:space="preserve"> PUSCH: 6RB</w:t>
      </w:r>
    </w:p>
    <w:p w14:paraId="0392ED8A" w14:textId="77777777" w:rsidR="00C633DA" w:rsidRPr="008C16E4" w:rsidRDefault="00C633DA" w:rsidP="00C633DA">
      <w:pPr>
        <w:pStyle w:val="ListParagraph"/>
        <w:numPr>
          <w:ilvl w:val="0"/>
          <w:numId w:val="46"/>
        </w:numPr>
        <w:rPr>
          <w:b/>
          <w:lang w:eastAsia="zh-CN"/>
        </w:rPr>
      </w:pPr>
      <w:r w:rsidRPr="008C16E4">
        <w:rPr>
          <w:rFonts w:eastAsiaTheme="minorEastAsia" w:hint="eastAsia"/>
          <w:b/>
          <w:lang w:eastAsia="zh-CN"/>
        </w:rPr>
        <w:t>N</w:t>
      </w:r>
      <w:r w:rsidRPr="008C16E4">
        <w:rPr>
          <w:rFonts w:eastAsiaTheme="minorEastAsia"/>
          <w:b/>
          <w:lang w:eastAsia="zh-CN"/>
        </w:rPr>
        <w:t>B-IoT NPUSCH</w:t>
      </w:r>
      <w:r>
        <w:rPr>
          <w:rFonts w:eastAsiaTheme="minorEastAsia"/>
          <w:b/>
          <w:lang w:eastAsia="zh-CN"/>
        </w:rPr>
        <w:t>1</w:t>
      </w:r>
      <w:r w:rsidRPr="008C16E4">
        <w:rPr>
          <w:rFonts w:eastAsiaTheme="minorEastAsia"/>
          <w:b/>
          <w:lang w:eastAsia="zh-CN"/>
        </w:rPr>
        <w:t>: 12 tones</w:t>
      </w:r>
      <w:r>
        <w:rPr>
          <w:rFonts w:eastAsiaTheme="minorEastAsia"/>
          <w:b/>
          <w:lang w:eastAsia="zh-CN"/>
        </w:rPr>
        <w:t xml:space="preserve"> </w:t>
      </w:r>
    </w:p>
    <w:p w14:paraId="5054B922" w14:textId="5D4F3E7E" w:rsidR="00C633DA" w:rsidRPr="00C633DA" w:rsidRDefault="00C633DA" w:rsidP="00BE12D3">
      <w:pPr>
        <w:jc w:val="both"/>
        <w:rPr>
          <w:lang w:val="en-GB" w:eastAsia="zh-CN"/>
        </w:rPr>
      </w:pPr>
    </w:p>
    <w:p w14:paraId="261D8B1D" w14:textId="77777777" w:rsidR="00C633DA" w:rsidRDefault="00C633DA" w:rsidP="00C633DA">
      <w:pPr>
        <w:rPr>
          <w:b/>
          <w:lang w:eastAsia="zh-CN"/>
        </w:rPr>
      </w:pPr>
      <w:r w:rsidRPr="008C16E4">
        <w:rPr>
          <w:b/>
          <w:lang w:eastAsia="zh-CN"/>
        </w:rPr>
        <w:t xml:space="preserve">Proposal </w:t>
      </w:r>
      <w:r>
        <w:rPr>
          <w:b/>
          <w:lang w:eastAsia="zh-CN"/>
        </w:rPr>
        <w:t>9</w:t>
      </w:r>
      <w:r w:rsidRPr="008C16E4">
        <w:rPr>
          <w:b/>
          <w:lang w:eastAsia="zh-CN"/>
        </w:rPr>
        <w:t xml:space="preserve">: RAN4 </w:t>
      </w:r>
      <w:r>
        <w:rPr>
          <w:b/>
          <w:lang w:eastAsia="zh-CN"/>
        </w:rPr>
        <w:t>configure the duration of UL transmission segment same as the number of repetitions</w:t>
      </w:r>
    </w:p>
    <w:p w14:paraId="566EA7B5" w14:textId="77777777" w:rsidR="00C633DA" w:rsidRPr="008C16E4" w:rsidRDefault="00C633DA" w:rsidP="00C633DA">
      <w:pPr>
        <w:pStyle w:val="ListParagraph"/>
        <w:numPr>
          <w:ilvl w:val="0"/>
          <w:numId w:val="46"/>
        </w:numPr>
        <w:rPr>
          <w:b/>
          <w:lang w:eastAsia="zh-CN"/>
        </w:rPr>
      </w:pPr>
      <w:r>
        <w:rPr>
          <w:b/>
          <w:lang w:eastAsia="zh-CN"/>
        </w:rPr>
        <w:t xml:space="preserve"> </w:t>
      </w:r>
      <w:proofErr w:type="spellStart"/>
      <w:r w:rsidRPr="008C16E4">
        <w:rPr>
          <w:rFonts w:eastAsiaTheme="minorEastAsia" w:hint="eastAsia"/>
          <w:b/>
          <w:lang w:eastAsia="zh-CN"/>
        </w:rPr>
        <w:t>e</w:t>
      </w:r>
      <w:r w:rsidRPr="008C16E4">
        <w:rPr>
          <w:rFonts w:eastAsiaTheme="minorEastAsia"/>
          <w:b/>
          <w:lang w:eastAsia="zh-CN"/>
        </w:rPr>
        <w:t>MTC</w:t>
      </w:r>
      <w:proofErr w:type="spellEnd"/>
      <w:r w:rsidRPr="008C16E4">
        <w:rPr>
          <w:rFonts w:eastAsiaTheme="minorEastAsia"/>
          <w:b/>
          <w:lang w:eastAsia="zh-CN"/>
        </w:rPr>
        <w:t xml:space="preserve"> </w:t>
      </w:r>
      <w:r>
        <w:rPr>
          <w:rFonts w:eastAsiaTheme="minorEastAsia"/>
          <w:b/>
          <w:lang w:eastAsia="zh-CN"/>
        </w:rPr>
        <w:t>PUSCH CE mode A: 8</w:t>
      </w:r>
    </w:p>
    <w:p w14:paraId="6E24B23A" w14:textId="77777777" w:rsidR="00C633DA" w:rsidRPr="00E25DA3" w:rsidRDefault="00C633DA" w:rsidP="00C633DA">
      <w:pPr>
        <w:pStyle w:val="ListParagraph"/>
        <w:numPr>
          <w:ilvl w:val="0"/>
          <w:numId w:val="46"/>
        </w:numPr>
        <w:rPr>
          <w:b/>
          <w:lang w:eastAsia="zh-CN"/>
        </w:rPr>
      </w:pPr>
      <w:r w:rsidRPr="008C16E4">
        <w:rPr>
          <w:rFonts w:eastAsiaTheme="minorEastAsia" w:hint="eastAsia"/>
          <w:b/>
          <w:lang w:eastAsia="zh-CN"/>
        </w:rPr>
        <w:t>N</w:t>
      </w:r>
      <w:r w:rsidRPr="008C16E4">
        <w:rPr>
          <w:rFonts w:eastAsiaTheme="minorEastAsia"/>
          <w:b/>
          <w:lang w:eastAsia="zh-CN"/>
        </w:rPr>
        <w:t>B-IoT NPUSCH</w:t>
      </w:r>
      <w:r>
        <w:rPr>
          <w:rFonts w:eastAsiaTheme="minorEastAsia"/>
          <w:b/>
          <w:lang w:eastAsia="zh-CN"/>
        </w:rPr>
        <w:t>1</w:t>
      </w:r>
      <w:r w:rsidRPr="008C16E4">
        <w:rPr>
          <w:rFonts w:eastAsiaTheme="minorEastAsia"/>
          <w:b/>
          <w:lang w:eastAsia="zh-CN"/>
        </w:rPr>
        <w:t xml:space="preserve">: </w:t>
      </w:r>
      <w:r>
        <w:rPr>
          <w:rFonts w:eastAsiaTheme="minorEastAsia"/>
          <w:b/>
          <w:lang w:eastAsia="zh-CN"/>
        </w:rPr>
        <w:t>64</w:t>
      </w:r>
    </w:p>
    <w:p w14:paraId="10D6555B" w14:textId="77777777" w:rsidR="00C633DA" w:rsidRPr="008C16E4" w:rsidRDefault="00C633DA" w:rsidP="00C633DA">
      <w:pPr>
        <w:pStyle w:val="ListParagraph"/>
        <w:numPr>
          <w:ilvl w:val="0"/>
          <w:numId w:val="46"/>
        </w:numPr>
        <w:rPr>
          <w:b/>
          <w:lang w:eastAsia="zh-CN"/>
        </w:rPr>
      </w:pPr>
      <w:r>
        <w:rPr>
          <w:rFonts w:eastAsiaTheme="minorEastAsia" w:hint="eastAsia"/>
          <w:b/>
          <w:lang w:eastAsia="zh-CN"/>
        </w:rPr>
        <w:t>F</w:t>
      </w:r>
      <w:r>
        <w:rPr>
          <w:rFonts w:eastAsiaTheme="minorEastAsia"/>
          <w:b/>
          <w:lang w:eastAsia="zh-CN"/>
        </w:rPr>
        <w:t>FS on NB-IoT NPUSCH: 1</w:t>
      </w:r>
    </w:p>
    <w:p w14:paraId="441D4C41" w14:textId="77777777" w:rsidR="00C633DA" w:rsidRPr="00C633DA" w:rsidRDefault="00C633DA" w:rsidP="00BE12D3">
      <w:pPr>
        <w:jc w:val="both"/>
        <w:rPr>
          <w:rFonts w:hint="eastAsia"/>
          <w:lang w:val="en-GB" w:eastAsia="zh-CN"/>
        </w:rPr>
      </w:pPr>
    </w:p>
    <w:p w14:paraId="1F81D226" w14:textId="77777777" w:rsidR="00C633DA" w:rsidRPr="008C16E4" w:rsidRDefault="00C633DA" w:rsidP="00C633DA">
      <w:pPr>
        <w:rPr>
          <w:b/>
          <w:lang w:eastAsia="zh-CN"/>
        </w:rPr>
      </w:pPr>
      <w:r w:rsidRPr="008C16E4">
        <w:rPr>
          <w:b/>
          <w:lang w:eastAsia="zh-CN"/>
        </w:rPr>
        <w:t xml:space="preserve">Proposal </w:t>
      </w:r>
      <w:r>
        <w:rPr>
          <w:b/>
          <w:lang w:eastAsia="zh-CN"/>
        </w:rPr>
        <w:t>10: Existing parameters can be reused for SAN requirement for IoT over NTN as starting point.</w:t>
      </w:r>
    </w:p>
    <w:p w14:paraId="3B7C6367" w14:textId="77777777" w:rsidR="004278CF" w:rsidRPr="00C633DA" w:rsidRDefault="004278CF" w:rsidP="002577C6">
      <w:pPr>
        <w:spacing w:afterLines="50" w:after="120"/>
        <w:jc w:val="both"/>
        <w:rPr>
          <w:lang w:eastAsia="zh-CN"/>
        </w:rPr>
      </w:pP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7C1BDF6E" w14:textId="11643BF9" w:rsidR="00BA75A8" w:rsidRDefault="00AC76A4" w:rsidP="003E1CAF">
      <w:pPr>
        <w:pStyle w:val="Reference"/>
      </w:pPr>
      <w:r>
        <w:rPr>
          <w:lang w:val="en-US"/>
        </w:rPr>
        <w:t>RP</w:t>
      </w:r>
      <w:r w:rsidR="002D73B5" w:rsidRPr="002D73B5">
        <w:rPr>
          <w:lang w:val="en-US"/>
        </w:rPr>
        <w:t>-</w:t>
      </w:r>
      <w:r>
        <w:rPr>
          <w:lang w:val="en-US"/>
        </w:rPr>
        <w:t xml:space="preserve">221556, </w:t>
      </w:r>
      <w:r w:rsidRPr="00AC76A4">
        <w:t>Revised WID on NB-IoT/</w:t>
      </w:r>
      <w:proofErr w:type="spellStart"/>
      <w:r w:rsidRPr="00AC76A4">
        <w:t>eMTC</w:t>
      </w:r>
      <w:proofErr w:type="spellEnd"/>
      <w:r w:rsidRPr="00AC76A4">
        <w:t xml:space="preserve"> core &amp; performance requirements for NTN</w:t>
      </w:r>
    </w:p>
    <w:p w14:paraId="4D5D7EFF" w14:textId="05295B81" w:rsidR="00C633DA" w:rsidRPr="00915D1A" w:rsidRDefault="00C633DA" w:rsidP="003E1CAF">
      <w:pPr>
        <w:pStyle w:val="Reference"/>
      </w:pPr>
      <w:r w:rsidRPr="00C633DA">
        <w:t>R4-2220278 WF on IoT-NTN UE demodulation and CQI reporting requirements</w:t>
      </w:r>
    </w:p>
    <w:p w14:paraId="0C271BFE" w14:textId="2BF5FB52" w:rsidR="007E176D" w:rsidRPr="006C00F6" w:rsidRDefault="007E176D" w:rsidP="003E1CAF">
      <w:pPr>
        <w:jc w:val="both"/>
        <w:rPr>
          <w:lang w:val="en-GB" w:eastAsia="zh-CN"/>
        </w:rPr>
      </w:pPr>
    </w:p>
    <w:sectPr w:rsidR="007E176D" w:rsidRPr="006C00F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0C665" w14:textId="77777777" w:rsidR="00286156" w:rsidRDefault="00286156" w:rsidP="00EA0BFA">
      <w:pPr>
        <w:spacing w:after="0" w:line="240" w:lineRule="auto"/>
      </w:pPr>
      <w:r>
        <w:separator/>
      </w:r>
    </w:p>
  </w:endnote>
  <w:endnote w:type="continuationSeparator" w:id="0">
    <w:p w14:paraId="12C28F26" w14:textId="77777777" w:rsidR="00286156" w:rsidRDefault="00286156"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28534" w14:textId="77777777" w:rsidR="00286156" w:rsidRDefault="00286156" w:rsidP="00EA0BFA">
      <w:pPr>
        <w:spacing w:after="0" w:line="240" w:lineRule="auto"/>
      </w:pPr>
      <w:r>
        <w:separator/>
      </w:r>
    </w:p>
  </w:footnote>
  <w:footnote w:type="continuationSeparator" w:id="0">
    <w:p w14:paraId="4A6B5613" w14:textId="77777777" w:rsidR="00286156" w:rsidRDefault="00286156"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69" type="#_x0000_t75" style="width:26.45pt;height:22.75pt" o:bullet="t">
        <v:imagedata r:id="rId1" o:title="art18EB"/>
      </v:shape>
    </w:pict>
  </w:numPicBullet>
  <w:abstractNum w:abstractNumId="0"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0677B"/>
    <w:multiLevelType w:val="hybridMultilevel"/>
    <w:tmpl w:val="4D4EFE08"/>
    <w:lvl w:ilvl="0" w:tplc="1CBE1652">
      <w:start w:val="1"/>
      <w:numFmt w:val="bullet"/>
      <w:lvlText w:val=""/>
      <w:lvlPicBulletId w:val="0"/>
      <w:lvlJc w:val="left"/>
      <w:pPr>
        <w:tabs>
          <w:tab w:val="num" w:pos="720"/>
        </w:tabs>
        <w:ind w:left="720" w:hanging="360"/>
      </w:pPr>
      <w:rPr>
        <w:rFonts w:ascii="Symbol" w:hAnsi="Symbol" w:hint="default"/>
      </w:rPr>
    </w:lvl>
    <w:lvl w:ilvl="1" w:tplc="B3B0D958">
      <w:start w:val="1"/>
      <w:numFmt w:val="bullet"/>
      <w:lvlText w:val=""/>
      <w:lvlPicBulletId w:val="0"/>
      <w:lvlJc w:val="left"/>
      <w:pPr>
        <w:tabs>
          <w:tab w:val="num" w:pos="1440"/>
        </w:tabs>
        <w:ind w:left="1440" w:hanging="360"/>
      </w:pPr>
      <w:rPr>
        <w:rFonts w:ascii="Symbol" w:hAnsi="Symbol" w:hint="default"/>
      </w:rPr>
    </w:lvl>
    <w:lvl w:ilvl="2" w:tplc="82382556">
      <w:start w:val="178"/>
      <w:numFmt w:val="bullet"/>
      <w:lvlText w:val=""/>
      <w:lvlPicBulletId w:val="0"/>
      <w:lvlJc w:val="left"/>
      <w:pPr>
        <w:tabs>
          <w:tab w:val="num" w:pos="2160"/>
        </w:tabs>
        <w:ind w:left="2160" w:hanging="360"/>
      </w:pPr>
      <w:rPr>
        <w:rFonts w:ascii="Symbol" w:hAnsi="Symbol" w:hint="default"/>
      </w:rPr>
    </w:lvl>
    <w:lvl w:ilvl="3" w:tplc="C6227AC4">
      <w:start w:val="178"/>
      <w:numFmt w:val="bullet"/>
      <w:lvlText w:val=""/>
      <w:lvlPicBulletId w:val="0"/>
      <w:lvlJc w:val="left"/>
      <w:pPr>
        <w:tabs>
          <w:tab w:val="num" w:pos="2880"/>
        </w:tabs>
        <w:ind w:left="2880" w:hanging="360"/>
      </w:pPr>
      <w:rPr>
        <w:rFonts w:ascii="Symbol" w:hAnsi="Symbol" w:hint="default"/>
      </w:rPr>
    </w:lvl>
    <w:lvl w:ilvl="4" w:tplc="4A900022" w:tentative="1">
      <w:start w:val="1"/>
      <w:numFmt w:val="bullet"/>
      <w:lvlText w:val=""/>
      <w:lvlPicBulletId w:val="0"/>
      <w:lvlJc w:val="left"/>
      <w:pPr>
        <w:tabs>
          <w:tab w:val="num" w:pos="3600"/>
        </w:tabs>
        <w:ind w:left="3600" w:hanging="360"/>
      </w:pPr>
      <w:rPr>
        <w:rFonts w:ascii="Symbol" w:hAnsi="Symbol" w:hint="default"/>
      </w:rPr>
    </w:lvl>
    <w:lvl w:ilvl="5" w:tplc="8E6EB40E" w:tentative="1">
      <w:start w:val="1"/>
      <w:numFmt w:val="bullet"/>
      <w:lvlText w:val=""/>
      <w:lvlPicBulletId w:val="0"/>
      <w:lvlJc w:val="left"/>
      <w:pPr>
        <w:tabs>
          <w:tab w:val="num" w:pos="4320"/>
        </w:tabs>
        <w:ind w:left="4320" w:hanging="360"/>
      </w:pPr>
      <w:rPr>
        <w:rFonts w:ascii="Symbol" w:hAnsi="Symbol" w:hint="default"/>
      </w:rPr>
    </w:lvl>
    <w:lvl w:ilvl="6" w:tplc="307214E6" w:tentative="1">
      <w:start w:val="1"/>
      <w:numFmt w:val="bullet"/>
      <w:lvlText w:val=""/>
      <w:lvlPicBulletId w:val="0"/>
      <w:lvlJc w:val="left"/>
      <w:pPr>
        <w:tabs>
          <w:tab w:val="num" w:pos="5040"/>
        </w:tabs>
        <w:ind w:left="5040" w:hanging="360"/>
      </w:pPr>
      <w:rPr>
        <w:rFonts w:ascii="Symbol" w:hAnsi="Symbol" w:hint="default"/>
      </w:rPr>
    </w:lvl>
    <w:lvl w:ilvl="7" w:tplc="0C102A44" w:tentative="1">
      <w:start w:val="1"/>
      <w:numFmt w:val="bullet"/>
      <w:lvlText w:val=""/>
      <w:lvlPicBulletId w:val="0"/>
      <w:lvlJc w:val="left"/>
      <w:pPr>
        <w:tabs>
          <w:tab w:val="num" w:pos="5760"/>
        </w:tabs>
        <w:ind w:left="5760" w:hanging="360"/>
      </w:pPr>
      <w:rPr>
        <w:rFonts w:ascii="Symbol" w:hAnsi="Symbol" w:hint="default"/>
      </w:rPr>
    </w:lvl>
    <w:lvl w:ilvl="8" w:tplc="F4D2BAF2"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99A0DE8"/>
    <w:multiLevelType w:val="hybridMultilevel"/>
    <w:tmpl w:val="60D6917E"/>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F91706"/>
    <w:multiLevelType w:val="hybridMultilevel"/>
    <w:tmpl w:val="0DE2EC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6" w15:restartNumberingAfterBreak="0">
    <w:nsid w:val="1B1C35EA"/>
    <w:multiLevelType w:val="hybridMultilevel"/>
    <w:tmpl w:val="118A4A60"/>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7" w15:restartNumberingAfterBreak="0">
    <w:nsid w:val="1E584546"/>
    <w:multiLevelType w:val="multilevel"/>
    <w:tmpl w:val="334EC7E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1F924B72"/>
    <w:multiLevelType w:val="hybridMultilevel"/>
    <w:tmpl w:val="474CACF6"/>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9" w15:restartNumberingAfterBreak="0">
    <w:nsid w:val="207E49B6"/>
    <w:multiLevelType w:val="hybridMultilevel"/>
    <w:tmpl w:val="3FFC1DC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625C89"/>
    <w:multiLevelType w:val="multilevel"/>
    <w:tmpl w:val="78D047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C650E6"/>
    <w:multiLevelType w:val="hybridMultilevel"/>
    <w:tmpl w:val="7B389890"/>
    <w:lvl w:ilvl="0" w:tplc="D8248812">
      <w:start w:val="1"/>
      <w:numFmt w:val="bullet"/>
      <w:lvlText w:val="-"/>
      <w:lvlJc w:val="left"/>
      <w:pPr>
        <w:ind w:left="1310" w:hanging="420"/>
      </w:pPr>
      <w:rPr>
        <w:rFonts w:ascii="Tahoma" w:hAnsi="Tahoma" w:hint="default"/>
      </w:rPr>
    </w:lvl>
    <w:lvl w:ilvl="1" w:tplc="04090003" w:tentative="1">
      <w:start w:val="1"/>
      <w:numFmt w:val="bullet"/>
      <w:lvlText w:val=""/>
      <w:lvlJc w:val="left"/>
      <w:pPr>
        <w:ind w:left="1730" w:hanging="420"/>
      </w:pPr>
      <w:rPr>
        <w:rFonts w:ascii="Wingdings" w:hAnsi="Wingdings" w:hint="default"/>
      </w:rPr>
    </w:lvl>
    <w:lvl w:ilvl="2" w:tplc="04090005" w:tentative="1">
      <w:start w:val="1"/>
      <w:numFmt w:val="bullet"/>
      <w:lvlText w:val=""/>
      <w:lvlJc w:val="left"/>
      <w:pPr>
        <w:ind w:left="2150" w:hanging="420"/>
      </w:pPr>
      <w:rPr>
        <w:rFonts w:ascii="Wingdings" w:hAnsi="Wingdings" w:hint="default"/>
      </w:rPr>
    </w:lvl>
    <w:lvl w:ilvl="3" w:tplc="04090001" w:tentative="1">
      <w:start w:val="1"/>
      <w:numFmt w:val="bullet"/>
      <w:lvlText w:val=""/>
      <w:lvlJc w:val="left"/>
      <w:pPr>
        <w:ind w:left="2570" w:hanging="420"/>
      </w:pPr>
      <w:rPr>
        <w:rFonts w:ascii="Wingdings" w:hAnsi="Wingdings" w:hint="default"/>
      </w:rPr>
    </w:lvl>
    <w:lvl w:ilvl="4" w:tplc="04090003" w:tentative="1">
      <w:start w:val="1"/>
      <w:numFmt w:val="bullet"/>
      <w:lvlText w:val=""/>
      <w:lvlJc w:val="left"/>
      <w:pPr>
        <w:ind w:left="2990" w:hanging="420"/>
      </w:pPr>
      <w:rPr>
        <w:rFonts w:ascii="Wingdings" w:hAnsi="Wingdings" w:hint="default"/>
      </w:rPr>
    </w:lvl>
    <w:lvl w:ilvl="5" w:tplc="04090005" w:tentative="1">
      <w:start w:val="1"/>
      <w:numFmt w:val="bullet"/>
      <w:lvlText w:val=""/>
      <w:lvlJc w:val="left"/>
      <w:pPr>
        <w:ind w:left="3410" w:hanging="420"/>
      </w:pPr>
      <w:rPr>
        <w:rFonts w:ascii="Wingdings" w:hAnsi="Wingdings" w:hint="default"/>
      </w:rPr>
    </w:lvl>
    <w:lvl w:ilvl="6" w:tplc="04090001" w:tentative="1">
      <w:start w:val="1"/>
      <w:numFmt w:val="bullet"/>
      <w:lvlText w:val=""/>
      <w:lvlJc w:val="left"/>
      <w:pPr>
        <w:ind w:left="3830" w:hanging="420"/>
      </w:pPr>
      <w:rPr>
        <w:rFonts w:ascii="Wingdings" w:hAnsi="Wingdings" w:hint="default"/>
      </w:rPr>
    </w:lvl>
    <w:lvl w:ilvl="7" w:tplc="04090003" w:tentative="1">
      <w:start w:val="1"/>
      <w:numFmt w:val="bullet"/>
      <w:lvlText w:val=""/>
      <w:lvlJc w:val="left"/>
      <w:pPr>
        <w:ind w:left="4250" w:hanging="420"/>
      </w:pPr>
      <w:rPr>
        <w:rFonts w:ascii="Wingdings" w:hAnsi="Wingdings" w:hint="default"/>
      </w:rPr>
    </w:lvl>
    <w:lvl w:ilvl="8" w:tplc="04090005" w:tentative="1">
      <w:start w:val="1"/>
      <w:numFmt w:val="bullet"/>
      <w:lvlText w:val=""/>
      <w:lvlJc w:val="left"/>
      <w:pPr>
        <w:ind w:left="4670" w:hanging="420"/>
      </w:pPr>
      <w:rPr>
        <w:rFonts w:ascii="Wingdings" w:hAnsi="Wingdings" w:hint="default"/>
      </w:rPr>
    </w:lvl>
  </w:abstractNum>
  <w:abstractNum w:abstractNumId="12" w15:restartNumberingAfterBreak="0">
    <w:nsid w:val="26815B45"/>
    <w:multiLevelType w:val="hybridMultilevel"/>
    <w:tmpl w:val="533C7C56"/>
    <w:lvl w:ilvl="0" w:tplc="67CA3B7E">
      <w:start w:val="1"/>
      <w:numFmt w:val="bullet"/>
      <w:lvlText w:val=""/>
      <w:lvlPicBulletId w:val="0"/>
      <w:lvlJc w:val="left"/>
      <w:pPr>
        <w:tabs>
          <w:tab w:val="num" w:pos="720"/>
        </w:tabs>
        <w:ind w:left="720" w:hanging="360"/>
      </w:pPr>
      <w:rPr>
        <w:rFonts w:ascii="Symbol" w:hAnsi="Symbol" w:hint="default"/>
      </w:rPr>
    </w:lvl>
    <w:lvl w:ilvl="1" w:tplc="D276971A">
      <w:start w:val="1"/>
      <w:numFmt w:val="bullet"/>
      <w:lvlText w:val=""/>
      <w:lvlPicBulletId w:val="0"/>
      <w:lvlJc w:val="left"/>
      <w:pPr>
        <w:tabs>
          <w:tab w:val="num" w:pos="1440"/>
        </w:tabs>
        <w:ind w:left="1440" w:hanging="360"/>
      </w:pPr>
      <w:rPr>
        <w:rFonts w:ascii="Symbol" w:hAnsi="Symbol" w:hint="default"/>
      </w:rPr>
    </w:lvl>
    <w:lvl w:ilvl="2" w:tplc="3ADEDC18">
      <w:start w:val="178"/>
      <w:numFmt w:val="bullet"/>
      <w:lvlText w:val=""/>
      <w:lvlPicBulletId w:val="0"/>
      <w:lvlJc w:val="left"/>
      <w:pPr>
        <w:tabs>
          <w:tab w:val="num" w:pos="2160"/>
        </w:tabs>
        <w:ind w:left="2160" w:hanging="360"/>
      </w:pPr>
      <w:rPr>
        <w:rFonts w:ascii="Symbol" w:hAnsi="Symbol" w:hint="default"/>
      </w:rPr>
    </w:lvl>
    <w:lvl w:ilvl="3" w:tplc="2438D75C">
      <w:start w:val="178"/>
      <w:numFmt w:val="bullet"/>
      <w:lvlText w:val=""/>
      <w:lvlPicBulletId w:val="0"/>
      <w:lvlJc w:val="left"/>
      <w:pPr>
        <w:tabs>
          <w:tab w:val="num" w:pos="2880"/>
        </w:tabs>
        <w:ind w:left="2880" w:hanging="360"/>
      </w:pPr>
      <w:rPr>
        <w:rFonts w:ascii="Symbol" w:hAnsi="Symbol" w:hint="default"/>
      </w:rPr>
    </w:lvl>
    <w:lvl w:ilvl="4" w:tplc="8716E404" w:tentative="1">
      <w:start w:val="1"/>
      <w:numFmt w:val="bullet"/>
      <w:lvlText w:val=""/>
      <w:lvlPicBulletId w:val="0"/>
      <w:lvlJc w:val="left"/>
      <w:pPr>
        <w:tabs>
          <w:tab w:val="num" w:pos="3600"/>
        </w:tabs>
        <w:ind w:left="3600" w:hanging="360"/>
      </w:pPr>
      <w:rPr>
        <w:rFonts w:ascii="Symbol" w:hAnsi="Symbol" w:hint="default"/>
      </w:rPr>
    </w:lvl>
    <w:lvl w:ilvl="5" w:tplc="31A4BC78" w:tentative="1">
      <w:start w:val="1"/>
      <w:numFmt w:val="bullet"/>
      <w:lvlText w:val=""/>
      <w:lvlPicBulletId w:val="0"/>
      <w:lvlJc w:val="left"/>
      <w:pPr>
        <w:tabs>
          <w:tab w:val="num" w:pos="4320"/>
        </w:tabs>
        <w:ind w:left="4320" w:hanging="360"/>
      </w:pPr>
      <w:rPr>
        <w:rFonts w:ascii="Symbol" w:hAnsi="Symbol" w:hint="default"/>
      </w:rPr>
    </w:lvl>
    <w:lvl w:ilvl="6" w:tplc="DAA2F2AC" w:tentative="1">
      <w:start w:val="1"/>
      <w:numFmt w:val="bullet"/>
      <w:lvlText w:val=""/>
      <w:lvlPicBulletId w:val="0"/>
      <w:lvlJc w:val="left"/>
      <w:pPr>
        <w:tabs>
          <w:tab w:val="num" w:pos="5040"/>
        </w:tabs>
        <w:ind w:left="5040" w:hanging="360"/>
      </w:pPr>
      <w:rPr>
        <w:rFonts w:ascii="Symbol" w:hAnsi="Symbol" w:hint="default"/>
      </w:rPr>
    </w:lvl>
    <w:lvl w:ilvl="7" w:tplc="48545382" w:tentative="1">
      <w:start w:val="1"/>
      <w:numFmt w:val="bullet"/>
      <w:lvlText w:val=""/>
      <w:lvlPicBulletId w:val="0"/>
      <w:lvlJc w:val="left"/>
      <w:pPr>
        <w:tabs>
          <w:tab w:val="num" w:pos="5760"/>
        </w:tabs>
        <w:ind w:left="5760" w:hanging="360"/>
      </w:pPr>
      <w:rPr>
        <w:rFonts w:ascii="Symbol" w:hAnsi="Symbol" w:hint="default"/>
      </w:rPr>
    </w:lvl>
    <w:lvl w:ilvl="8" w:tplc="15C81FA4"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27715489"/>
    <w:multiLevelType w:val="hybridMultilevel"/>
    <w:tmpl w:val="BB786CB6"/>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14" w15:restartNumberingAfterBreak="0">
    <w:nsid w:val="29351E36"/>
    <w:multiLevelType w:val="hybridMultilevel"/>
    <w:tmpl w:val="88D27492"/>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0487B4A"/>
    <w:multiLevelType w:val="multilevel"/>
    <w:tmpl w:val="E64EFD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95D6E20"/>
    <w:multiLevelType w:val="hybridMultilevel"/>
    <w:tmpl w:val="04C65F5E"/>
    <w:lvl w:ilvl="0" w:tplc="F710AF58">
      <w:start w:val="1"/>
      <w:numFmt w:val="bullet"/>
      <w:lvlText w:val=""/>
      <w:lvlJc w:val="left"/>
      <w:pPr>
        <w:tabs>
          <w:tab w:val="num" w:pos="720"/>
        </w:tabs>
        <w:ind w:left="720" w:hanging="360"/>
      </w:pPr>
      <w:rPr>
        <w:rFonts w:ascii="Symbol" w:hAnsi="Symbol" w:hint="default"/>
      </w:rPr>
    </w:lvl>
    <w:lvl w:ilvl="1" w:tplc="78E6717A" w:tentative="1">
      <w:start w:val="1"/>
      <w:numFmt w:val="bullet"/>
      <w:lvlText w:val=""/>
      <w:lvlJc w:val="left"/>
      <w:pPr>
        <w:tabs>
          <w:tab w:val="num" w:pos="1440"/>
        </w:tabs>
        <w:ind w:left="1440" w:hanging="360"/>
      </w:pPr>
      <w:rPr>
        <w:rFonts w:ascii="Symbol" w:hAnsi="Symbol" w:hint="default"/>
      </w:rPr>
    </w:lvl>
    <w:lvl w:ilvl="2" w:tplc="F62ED70E" w:tentative="1">
      <w:start w:val="1"/>
      <w:numFmt w:val="bullet"/>
      <w:lvlText w:val=""/>
      <w:lvlJc w:val="left"/>
      <w:pPr>
        <w:tabs>
          <w:tab w:val="num" w:pos="2160"/>
        </w:tabs>
        <w:ind w:left="2160" w:hanging="360"/>
      </w:pPr>
      <w:rPr>
        <w:rFonts w:ascii="Symbol" w:hAnsi="Symbol" w:hint="default"/>
      </w:rPr>
    </w:lvl>
    <w:lvl w:ilvl="3" w:tplc="B8309036" w:tentative="1">
      <w:start w:val="1"/>
      <w:numFmt w:val="bullet"/>
      <w:lvlText w:val=""/>
      <w:lvlJc w:val="left"/>
      <w:pPr>
        <w:tabs>
          <w:tab w:val="num" w:pos="2880"/>
        </w:tabs>
        <w:ind w:left="2880" w:hanging="360"/>
      </w:pPr>
      <w:rPr>
        <w:rFonts w:ascii="Symbol" w:hAnsi="Symbol" w:hint="default"/>
      </w:rPr>
    </w:lvl>
    <w:lvl w:ilvl="4" w:tplc="0DCE17E0" w:tentative="1">
      <w:start w:val="1"/>
      <w:numFmt w:val="bullet"/>
      <w:lvlText w:val=""/>
      <w:lvlJc w:val="left"/>
      <w:pPr>
        <w:tabs>
          <w:tab w:val="num" w:pos="3600"/>
        </w:tabs>
        <w:ind w:left="3600" w:hanging="360"/>
      </w:pPr>
      <w:rPr>
        <w:rFonts w:ascii="Symbol" w:hAnsi="Symbol" w:hint="default"/>
      </w:rPr>
    </w:lvl>
    <w:lvl w:ilvl="5" w:tplc="3356D344">
      <w:start w:val="1"/>
      <w:numFmt w:val="bullet"/>
      <w:lvlText w:val=""/>
      <w:lvlJc w:val="left"/>
      <w:pPr>
        <w:tabs>
          <w:tab w:val="num" w:pos="4320"/>
        </w:tabs>
        <w:ind w:left="4320" w:hanging="360"/>
      </w:pPr>
      <w:rPr>
        <w:rFonts w:ascii="Symbol" w:hAnsi="Symbol" w:hint="default"/>
      </w:rPr>
    </w:lvl>
    <w:lvl w:ilvl="6" w:tplc="8BF47E52" w:tentative="1">
      <w:start w:val="1"/>
      <w:numFmt w:val="bullet"/>
      <w:lvlText w:val=""/>
      <w:lvlJc w:val="left"/>
      <w:pPr>
        <w:tabs>
          <w:tab w:val="num" w:pos="5040"/>
        </w:tabs>
        <w:ind w:left="5040" w:hanging="360"/>
      </w:pPr>
      <w:rPr>
        <w:rFonts w:ascii="Symbol" w:hAnsi="Symbol" w:hint="default"/>
      </w:rPr>
    </w:lvl>
    <w:lvl w:ilvl="7" w:tplc="AB0C8F18" w:tentative="1">
      <w:start w:val="1"/>
      <w:numFmt w:val="bullet"/>
      <w:lvlText w:val=""/>
      <w:lvlJc w:val="left"/>
      <w:pPr>
        <w:tabs>
          <w:tab w:val="num" w:pos="5760"/>
        </w:tabs>
        <w:ind w:left="5760" w:hanging="360"/>
      </w:pPr>
      <w:rPr>
        <w:rFonts w:ascii="Symbol" w:hAnsi="Symbol" w:hint="default"/>
      </w:rPr>
    </w:lvl>
    <w:lvl w:ilvl="8" w:tplc="282C9C8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D8B4B2D"/>
    <w:multiLevelType w:val="hybridMultilevel"/>
    <w:tmpl w:val="6C7EA218"/>
    <w:lvl w:ilvl="0" w:tplc="57C8F0D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F31164"/>
    <w:multiLevelType w:val="multilevel"/>
    <w:tmpl w:val="B8B6BD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BF37E2"/>
    <w:multiLevelType w:val="hybridMultilevel"/>
    <w:tmpl w:val="1A767E96"/>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3"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0309BB"/>
    <w:multiLevelType w:val="hybridMultilevel"/>
    <w:tmpl w:val="DCAE8A62"/>
    <w:lvl w:ilvl="0" w:tplc="57E0C7D6">
      <w:start w:val="1"/>
      <w:numFmt w:val="bullet"/>
      <w:lvlText w:val=""/>
      <w:lvlJc w:val="left"/>
      <w:pPr>
        <w:tabs>
          <w:tab w:val="num" w:pos="720"/>
        </w:tabs>
        <w:ind w:left="720" w:hanging="360"/>
      </w:pPr>
      <w:rPr>
        <w:rFonts w:ascii="Symbol" w:hAnsi="Symbol" w:hint="default"/>
      </w:rPr>
    </w:lvl>
    <w:lvl w:ilvl="1" w:tplc="EC80796A" w:tentative="1">
      <w:start w:val="1"/>
      <w:numFmt w:val="bullet"/>
      <w:lvlText w:val=""/>
      <w:lvlJc w:val="left"/>
      <w:pPr>
        <w:tabs>
          <w:tab w:val="num" w:pos="1440"/>
        </w:tabs>
        <w:ind w:left="1440" w:hanging="360"/>
      </w:pPr>
      <w:rPr>
        <w:rFonts w:ascii="Symbol" w:hAnsi="Symbol" w:hint="default"/>
      </w:rPr>
    </w:lvl>
    <w:lvl w:ilvl="2" w:tplc="4E429034" w:tentative="1">
      <w:start w:val="1"/>
      <w:numFmt w:val="bullet"/>
      <w:lvlText w:val=""/>
      <w:lvlJc w:val="left"/>
      <w:pPr>
        <w:tabs>
          <w:tab w:val="num" w:pos="2160"/>
        </w:tabs>
        <w:ind w:left="2160" w:hanging="360"/>
      </w:pPr>
      <w:rPr>
        <w:rFonts w:ascii="Symbol" w:hAnsi="Symbol" w:hint="default"/>
      </w:rPr>
    </w:lvl>
    <w:lvl w:ilvl="3" w:tplc="8CBEDF94" w:tentative="1">
      <w:start w:val="1"/>
      <w:numFmt w:val="bullet"/>
      <w:lvlText w:val=""/>
      <w:lvlJc w:val="left"/>
      <w:pPr>
        <w:tabs>
          <w:tab w:val="num" w:pos="2880"/>
        </w:tabs>
        <w:ind w:left="2880" w:hanging="360"/>
      </w:pPr>
      <w:rPr>
        <w:rFonts w:ascii="Symbol" w:hAnsi="Symbol" w:hint="default"/>
      </w:rPr>
    </w:lvl>
    <w:lvl w:ilvl="4" w:tplc="DDD4CE60" w:tentative="1">
      <w:start w:val="1"/>
      <w:numFmt w:val="bullet"/>
      <w:lvlText w:val=""/>
      <w:lvlJc w:val="left"/>
      <w:pPr>
        <w:tabs>
          <w:tab w:val="num" w:pos="3600"/>
        </w:tabs>
        <w:ind w:left="3600" w:hanging="360"/>
      </w:pPr>
      <w:rPr>
        <w:rFonts w:ascii="Symbol" w:hAnsi="Symbol" w:hint="default"/>
      </w:rPr>
    </w:lvl>
    <w:lvl w:ilvl="5" w:tplc="F6EE9426">
      <w:start w:val="1"/>
      <w:numFmt w:val="bullet"/>
      <w:lvlText w:val=""/>
      <w:lvlJc w:val="left"/>
      <w:pPr>
        <w:tabs>
          <w:tab w:val="num" w:pos="4320"/>
        </w:tabs>
        <w:ind w:left="4320" w:hanging="360"/>
      </w:pPr>
      <w:rPr>
        <w:rFonts w:ascii="Symbol" w:hAnsi="Symbol" w:hint="default"/>
      </w:rPr>
    </w:lvl>
    <w:lvl w:ilvl="6" w:tplc="F2402102" w:tentative="1">
      <w:start w:val="1"/>
      <w:numFmt w:val="bullet"/>
      <w:lvlText w:val=""/>
      <w:lvlJc w:val="left"/>
      <w:pPr>
        <w:tabs>
          <w:tab w:val="num" w:pos="5040"/>
        </w:tabs>
        <w:ind w:left="5040" w:hanging="360"/>
      </w:pPr>
      <w:rPr>
        <w:rFonts w:ascii="Symbol" w:hAnsi="Symbol" w:hint="default"/>
      </w:rPr>
    </w:lvl>
    <w:lvl w:ilvl="7" w:tplc="C2E41D9C" w:tentative="1">
      <w:start w:val="1"/>
      <w:numFmt w:val="bullet"/>
      <w:lvlText w:val=""/>
      <w:lvlJc w:val="left"/>
      <w:pPr>
        <w:tabs>
          <w:tab w:val="num" w:pos="5760"/>
        </w:tabs>
        <w:ind w:left="5760" w:hanging="360"/>
      </w:pPr>
      <w:rPr>
        <w:rFonts w:ascii="Symbol" w:hAnsi="Symbol" w:hint="default"/>
      </w:rPr>
    </w:lvl>
    <w:lvl w:ilvl="8" w:tplc="2CBED75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EC9290C"/>
    <w:multiLevelType w:val="hybridMultilevel"/>
    <w:tmpl w:val="F722546A"/>
    <w:lvl w:ilvl="0" w:tplc="B6623AA8">
      <w:start w:val="7"/>
      <w:numFmt w:val="bullet"/>
      <w:lvlText w:val="-"/>
      <w:lvlJc w:val="left"/>
      <w:pPr>
        <w:ind w:left="1340" w:hanging="420"/>
      </w:pPr>
      <w:rPr>
        <w:rFonts w:ascii="Arial" w:eastAsiaTheme="minorEastAsia" w:hAnsi="Arial" w:cs="Arial"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28" w15:restartNumberingAfterBreak="0">
    <w:nsid w:val="50C37F3F"/>
    <w:multiLevelType w:val="hybridMultilevel"/>
    <w:tmpl w:val="E1DA1ADC"/>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9" w15:restartNumberingAfterBreak="0">
    <w:nsid w:val="518514D0"/>
    <w:multiLevelType w:val="hybridMultilevel"/>
    <w:tmpl w:val="40488BF4"/>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30"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6763580"/>
    <w:multiLevelType w:val="multilevel"/>
    <w:tmpl w:val="B4A46832"/>
    <w:lvl w:ilvl="0">
      <w:start w:val="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2"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5A3A2078"/>
    <w:multiLevelType w:val="hybridMultilevel"/>
    <w:tmpl w:val="9CF29A40"/>
    <w:lvl w:ilvl="0" w:tplc="FFD6711C">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0044018"/>
    <w:multiLevelType w:val="hybridMultilevel"/>
    <w:tmpl w:val="1DD84E3E"/>
    <w:lvl w:ilvl="0" w:tplc="D8248812">
      <w:start w:val="1"/>
      <w:numFmt w:val="bullet"/>
      <w:lvlText w:val="-"/>
      <w:lvlJc w:val="left"/>
      <w:pPr>
        <w:ind w:left="1340" w:hanging="420"/>
      </w:pPr>
      <w:rPr>
        <w:rFonts w:ascii="Tahoma" w:hAnsi="Tahoma"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35" w15:restartNumberingAfterBreak="0">
    <w:nsid w:val="636E4714"/>
    <w:multiLevelType w:val="hybridMultilevel"/>
    <w:tmpl w:val="F7A2C0C8"/>
    <w:lvl w:ilvl="0" w:tplc="C6DA1A48">
      <w:numFmt w:val="bullet"/>
      <w:lvlText w:val="-"/>
      <w:lvlJc w:val="left"/>
      <w:pPr>
        <w:ind w:left="470" w:hanging="420"/>
      </w:pPr>
      <w:rPr>
        <w:rFonts w:ascii="Arial" w:eastAsia="MS Mincho" w:hAnsi="Arial" w:cs="Arial"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04090005">
      <w:start w:val="1"/>
      <w:numFmt w:val="bullet"/>
      <w:lvlText w:val=""/>
      <w:lvlJc w:val="left"/>
      <w:pPr>
        <w:ind w:left="1310" w:hanging="420"/>
      </w:pPr>
      <w:rPr>
        <w:rFonts w:ascii="Wingdings" w:hAnsi="Wingdings" w:hint="default"/>
      </w:rPr>
    </w:lvl>
    <w:lvl w:ilvl="3" w:tplc="0409000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6" w15:restartNumberingAfterBreak="0">
    <w:nsid w:val="63D66259"/>
    <w:multiLevelType w:val="hybridMultilevel"/>
    <w:tmpl w:val="854E9A2E"/>
    <w:lvl w:ilvl="0" w:tplc="65B66762">
      <w:start w:val="1"/>
      <w:numFmt w:val="bullet"/>
      <w:lvlText w:val=""/>
      <w:lvlPicBulletId w:val="0"/>
      <w:lvlJc w:val="left"/>
      <w:pPr>
        <w:tabs>
          <w:tab w:val="num" w:pos="720"/>
        </w:tabs>
        <w:ind w:left="720" w:hanging="360"/>
      </w:pPr>
      <w:rPr>
        <w:rFonts w:ascii="Symbol" w:hAnsi="Symbol" w:hint="default"/>
      </w:rPr>
    </w:lvl>
    <w:lvl w:ilvl="1" w:tplc="90464864">
      <w:start w:val="62"/>
      <w:numFmt w:val="bullet"/>
      <w:lvlText w:val=""/>
      <w:lvlPicBulletId w:val="0"/>
      <w:lvlJc w:val="left"/>
      <w:pPr>
        <w:tabs>
          <w:tab w:val="num" w:pos="1440"/>
        </w:tabs>
        <w:ind w:left="1440" w:hanging="360"/>
      </w:pPr>
      <w:rPr>
        <w:rFonts w:ascii="Symbol" w:hAnsi="Symbol" w:hint="default"/>
      </w:rPr>
    </w:lvl>
    <w:lvl w:ilvl="2" w:tplc="A84876A2">
      <w:start w:val="62"/>
      <w:numFmt w:val="bullet"/>
      <w:lvlText w:val=""/>
      <w:lvlPicBulletId w:val="0"/>
      <w:lvlJc w:val="left"/>
      <w:pPr>
        <w:tabs>
          <w:tab w:val="num" w:pos="2160"/>
        </w:tabs>
        <w:ind w:left="2160" w:hanging="360"/>
      </w:pPr>
      <w:rPr>
        <w:rFonts w:ascii="Symbol" w:hAnsi="Symbol" w:hint="default"/>
      </w:rPr>
    </w:lvl>
    <w:lvl w:ilvl="3" w:tplc="918ACC88" w:tentative="1">
      <w:start w:val="1"/>
      <w:numFmt w:val="bullet"/>
      <w:lvlText w:val=""/>
      <w:lvlPicBulletId w:val="0"/>
      <w:lvlJc w:val="left"/>
      <w:pPr>
        <w:tabs>
          <w:tab w:val="num" w:pos="2880"/>
        </w:tabs>
        <w:ind w:left="2880" w:hanging="360"/>
      </w:pPr>
      <w:rPr>
        <w:rFonts w:ascii="Symbol" w:hAnsi="Symbol" w:hint="default"/>
      </w:rPr>
    </w:lvl>
    <w:lvl w:ilvl="4" w:tplc="302431E6" w:tentative="1">
      <w:start w:val="1"/>
      <w:numFmt w:val="bullet"/>
      <w:lvlText w:val=""/>
      <w:lvlPicBulletId w:val="0"/>
      <w:lvlJc w:val="left"/>
      <w:pPr>
        <w:tabs>
          <w:tab w:val="num" w:pos="3600"/>
        </w:tabs>
        <w:ind w:left="3600" w:hanging="360"/>
      </w:pPr>
      <w:rPr>
        <w:rFonts w:ascii="Symbol" w:hAnsi="Symbol" w:hint="default"/>
      </w:rPr>
    </w:lvl>
    <w:lvl w:ilvl="5" w:tplc="A5E26D5A" w:tentative="1">
      <w:start w:val="1"/>
      <w:numFmt w:val="bullet"/>
      <w:lvlText w:val=""/>
      <w:lvlPicBulletId w:val="0"/>
      <w:lvlJc w:val="left"/>
      <w:pPr>
        <w:tabs>
          <w:tab w:val="num" w:pos="4320"/>
        </w:tabs>
        <w:ind w:left="4320" w:hanging="360"/>
      </w:pPr>
      <w:rPr>
        <w:rFonts w:ascii="Symbol" w:hAnsi="Symbol" w:hint="default"/>
      </w:rPr>
    </w:lvl>
    <w:lvl w:ilvl="6" w:tplc="827C362C" w:tentative="1">
      <w:start w:val="1"/>
      <w:numFmt w:val="bullet"/>
      <w:lvlText w:val=""/>
      <w:lvlPicBulletId w:val="0"/>
      <w:lvlJc w:val="left"/>
      <w:pPr>
        <w:tabs>
          <w:tab w:val="num" w:pos="5040"/>
        </w:tabs>
        <w:ind w:left="5040" w:hanging="360"/>
      </w:pPr>
      <w:rPr>
        <w:rFonts w:ascii="Symbol" w:hAnsi="Symbol" w:hint="default"/>
      </w:rPr>
    </w:lvl>
    <w:lvl w:ilvl="7" w:tplc="9F5049C4" w:tentative="1">
      <w:start w:val="1"/>
      <w:numFmt w:val="bullet"/>
      <w:lvlText w:val=""/>
      <w:lvlPicBulletId w:val="0"/>
      <w:lvlJc w:val="left"/>
      <w:pPr>
        <w:tabs>
          <w:tab w:val="num" w:pos="5760"/>
        </w:tabs>
        <w:ind w:left="5760" w:hanging="360"/>
      </w:pPr>
      <w:rPr>
        <w:rFonts w:ascii="Symbol" w:hAnsi="Symbol" w:hint="default"/>
      </w:rPr>
    </w:lvl>
    <w:lvl w:ilvl="8" w:tplc="7AA6941A"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65A53D25"/>
    <w:multiLevelType w:val="hybridMultilevel"/>
    <w:tmpl w:val="08F636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8816773"/>
    <w:multiLevelType w:val="hybridMultilevel"/>
    <w:tmpl w:val="C59470FA"/>
    <w:lvl w:ilvl="0" w:tplc="B3068DDC">
      <w:start w:val="1"/>
      <w:numFmt w:val="bullet"/>
      <w:lvlText w:val=""/>
      <w:lvlPicBulletId w:val="0"/>
      <w:lvlJc w:val="left"/>
      <w:pPr>
        <w:tabs>
          <w:tab w:val="num" w:pos="720"/>
        </w:tabs>
        <w:ind w:left="720" w:hanging="360"/>
      </w:pPr>
      <w:rPr>
        <w:rFonts w:ascii="Symbol" w:hAnsi="Symbol" w:hint="default"/>
      </w:rPr>
    </w:lvl>
    <w:lvl w:ilvl="1" w:tplc="B556496E">
      <w:start w:val="62"/>
      <w:numFmt w:val="bullet"/>
      <w:lvlText w:val=""/>
      <w:lvlPicBulletId w:val="0"/>
      <w:lvlJc w:val="left"/>
      <w:pPr>
        <w:tabs>
          <w:tab w:val="num" w:pos="1440"/>
        </w:tabs>
        <w:ind w:left="1440" w:hanging="360"/>
      </w:pPr>
      <w:rPr>
        <w:rFonts w:ascii="Symbol" w:hAnsi="Symbol" w:hint="default"/>
      </w:rPr>
    </w:lvl>
    <w:lvl w:ilvl="2" w:tplc="5C689580">
      <w:start w:val="1"/>
      <w:numFmt w:val="bullet"/>
      <w:lvlText w:val=""/>
      <w:lvlPicBulletId w:val="0"/>
      <w:lvlJc w:val="left"/>
      <w:pPr>
        <w:tabs>
          <w:tab w:val="num" w:pos="2160"/>
        </w:tabs>
        <w:ind w:left="2160" w:hanging="360"/>
      </w:pPr>
      <w:rPr>
        <w:rFonts w:ascii="Symbol" w:hAnsi="Symbol" w:hint="default"/>
      </w:rPr>
    </w:lvl>
    <w:lvl w:ilvl="3" w:tplc="BF14D908" w:tentative="1">
      <w:start w:val="1"/>
      <w:numFmt w:val="bullet"/>
      <w:lvlText w:val=""/>
      <w:lvlPicBulletId w:val="0"/>
      <w:lvlJc w:val="left"/>
      <w:pPr>
        <w:tabs>
          <w:tab w:val="num" w:pos="2880"/>
        </w:tabs>
        <w:ind w:left="2880" w:hanging="360"/>
      </w:pPr>
      <w:rPr>
        <w:rFonts w:ascii="Symbol" w:hAnsi="Symbol" w:hint="default"/>
      </w:rPr>
    </w:lvl>
    <w:lvl w:ilvl="4" w:tplc="9EB6420C" w:tentative="1">
      <w:start w:val="1"/>
      <w:numFmt w:val="bullet"/>
      <w:lvlText w:val=""/>
      <w:lvlPicBulletId w:val="0"/>
      <w:lvlJc w:val="left"/>
      <w:pPr>
        <w:tabs>
          <w:tab w:val="num" w:pos="3600"/>
        </w:tabs>
        <w:ind w:left="3600" w:hanging="360"/>
      </w:pPr>
      <w:rPr>
        <w:rFonts w:ascii="Symbol" w:hAnsi="Symbol" w:hint="default"/>
      </w:rPr>
    </w:lvl>
    <w:lvl w:ilvl="5" w:tplc="4FE0D4D4" w:tentative="1">
      <w:start w:val="1"/>
      <w:numFmt w:val="bullet"/>
      <w:lvlText w:val=""/>
      <w:lvlPicBulletId w:val="0"/>
      <w:lvlJc w:val="left"/>
      <w:pPr>
        <w:tabs>
          <w:tab w:val="num" w:pos="4320"/>
        </w:tabs>
        <w:ind w:left="4320" w:hanging="360"/>
      </w:pPr>
      <w:rPr>
        <w:rFonts w:ascii="Symbol" w:hAnsi="Symbol" w:hint="default"/>
      </w:rPr>
    </w:lvl>
    <w:lvl w:ilvl="6" w:tplc="5F441514" w:tentative="1">
      <w:start w:val="1"/>
      <w:numFmt w:val="bullet"/>
      <w:lvlText w:val=""/>
      <w:lvlPicBulletId w:val="0"/>
      <w:lvlJc w:val="left"/>
      <w:pPr>
        <w:tabs>
          <w:tab w:val="num" w:pos="5040"/>
        </w:tabs>
        <w:ind w:left="5040" w:hanging="360"/>
      </w:pPr>
      <w:rPr>
        <w:rFonts w:ascii="Symbol" w:hAnsi="Symbol" w:hint="default"/>
      </w:rPr>
    </w:lvl>
    <w:lvl w:ilvl="7" w:tplc="0B4EEFB4" w:tentative="1">
      <w:start w:val="1"/>
      <w:numFmt w:val="bullet"/>
      <w:lvlText w:val=""/>
      <w:lvlPicBulletId w:val="0"/>
      <w:lvlJc w:val="left"/>
      <w:pPr>
        <w:tabs>
          <w:tab w:val="num" w:pos="5760"/>
        </w:tabs>
        <w:ind w:left="5760" w:hanging="360"/>
      </w:pPr>
      <w:rPr>
        <w:rFonts w:ascii="Symbol" w:hAnsi="Symbol" w:hint="default"/>
      </w:rPr>
    </w:lvl>
    <w:lvl w:ilvl="8" w:tplc="820A18D6" w:tentative="1">
      <w:start w:val="1"/>
      <w:numFmt w:val="bullet"/>
      <w:lvlText w:val=""/>
      <w:lvlPicBulletId w:val="0"/>
      <w:lvlJc w:val="left"/>
      <w:pPr>
        <w:tabs>
          <w:tab w:val="num" w:pos="6480"/>
        </w:tabs>
        <w:ind w:left="6480" w:hanging="360"/>
      </w:pPr>
      <w:rPr>
        <w:rFonts w:ascii="Symbol" w:hAnsi="Symbol" w:hint="default"/>
      </w:rPr>
    </w:lvl>
  </w:abstractNum>
  <w:abstractNum w:abstractNumId="39" w15:restartNumberingAfterBreak="0">
    <w:nsid w:val="689F6531"/>
    <w:multiLevelType w:val="hybridMultilevel"/>
    <w:tmpl w:val="B8D41C0C"/>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40" w15:restartNumberingAfterBreak="0">
    <w:nsid w:val="68DB5C5F"/>
    <w:multiLevelType w:val="hybridMultilevel"/>
    <w:tmpl w:val="FA7E524E"/>
    <w:lvl w:ilvl="0" w:tplc="CC7EAED0">
      <w:start w:val="1"/>
      <w:numFmt w:val="bullet"/>
      <w:lvlText w:val=""/>
      <w:lvlPicBulletId w:val="0"/>
      <w:lvlJc w:val="left"/>
      <w:pPr>
        <w:tabs>
          <w:tab w:val="num" w:pos="720"/>
        </w:tabs>
        <w:ind w:left="720" w:hanging="360"/>
      </w:pPr>
      <w:rPr>
        <w:rFonts w:ascii="Symbol" w:hAnsi="Symbol" w:hint="default"/>
      </w:rPr>
    </w:lvl>
    <w:lvl w:ilvl="1" w:tplc="FB3E0E68">
      <w:start w:val="178"/>
      <w:numFmt w:val="bullet"/>
      <w:lvlText w:val=""/>
      <w:lvlPicBulletId w:val="0"/>
      <w:lvlJc w:val="left"/>
      <w:pPr>
        <w:tabs>
          <w:tab w:val="num" w:pos="1440"/>
        </w:tabs>
        <w:ind w:left="1440" w:hanging="360"/>
      </w:pPr>
      <w:rPr>
        <w:rFonts w:ascii="Symbol" w:hAnsi="Symbol" w:hint="default"/>
      </w:rPr>
    </w:lvl>
    <w:lvl w:ilvl="2" w:tplc="F0CA1524">
      <w:start w:val="178"/>
      <w:numFmt w:val="bullet"/>
      <w:lvlText w:val=""/>
      <w:lvlPicBulletId w:val="0"/>
      <w:lvlJc w:val="left"/>
      <w:pPr>
        <w:tabs>
          <w:tab w:val="num" w:pos="2160"/>
        </w:tabs>
        <w:ind w:left="2160" w:hanging="360"/>
      </w:pPr>
      <w:rPr>
        <w:rFonts w:ascii="Symbol" w:hAnsi="Symbol" w:hint="default"/>
      </w:rPr>
    </w:lvl>
    <w:lvl w:ilvl="3" w:tplc="8BBAE828">
      <w:start w:val="178"/>
      <w:numFmt w:val="bullet"/>
      <w:lvlText w:val=""/>
      <w:lvlPicBulletId w:val="0"/>
      <w:lvlJc w:val="left"/>
      <w:pPr>
        <w:tabs>
          <w:tab w:val="num" w:pos="2880"/>
        </w:tabs>
        <w:ind w:left="2880" w:hanging="360"/>
      </w:pPr>
      <w:rPr>
        <w:rFonts w:ascii="Symbol" w:hAnsi="Symbol" w:hint="default"/>
      </w:rPr>
    </w:lvl>
    <w:lvl w:ilvl="4" w:tplc="D4E29FBA" w:tentative="1">
      <w:start w:val="1"/>
      <w:numFmt w:val="bullet"/>
      <w:lvlText w:val=""/>
      <w:lvlPicBulletId w:val="0"/>
      <w:lvlJc w:val="left"/>
      <w:pPr>
        <w:tabs>
          <w:tab w:val="num" w:pos="3600"/>
        </w:tabs>
        <w:ind w:left="3600" w:hanging="360"/>
      </w:pPr>
      <w:rPr>
        <w:rFonts w:ascii="Symbol" w:hAnsi="Symbol" w:hint="default"/>
      </w:rPr>
    </w:lvl>
    <w:lvl w:ilvl="5" w:tplc="23305F6C" w:tentative="1">
      <w:start w:val="1"/>
      <w:numFmt w:val="bullet"/>
      <w:lvlText w:val=""/>
      <w:lvlPicBulletId w:val="0"/>
      <w:lvlJc w:val="left"/>
      <w:pPr>
        <w:tabs>
          <w:tab w:val="num" w:pos="4320"/>
        </w:tabs>
        <w:ind w:left="4320" w:hanging="360"/>
      </w:pPr>
      <w:rPr>
        <w:rFonts w:ascii="Symbol" w:hAnsi="Symbol" w:hint="default"/>
      </w:rPr>
    </w:lvl>
    <w:lvl w:ilvl="6" w:tplc="33E43656" w:tentative="1">
      <w:start w:val="1"/>
      <w:numFmt w:val="bullet"/>
      <w:lvlText w:val=""/>
      <w:lvlPicBulletId w:val="0"/>
      <w:lvlJc w:val="left"/>
      <w:pPr>
        <w:tabs>
          <w:tab w:val="num" w:pos="5040"/>
        </w:tabs>
        <w:ind w:left="5040" w:hanging="360"/>
      </w:pPr>
      <w:rPr>
        <w:rFonts w:ascii="Symbol" w:hAnsi="Symbol" w:hint="default"/>
      </w:rPr>
    </w:lvl>
    <w:lvl w:ilvl="7" w:tplc="FA564C86" w:tentative="1">
      <w:start w:val="1"/>
      <w:numFmt w:val="bullet"/>
      <w:lvlText w:val=""/>
      <w:lvlPicBulletId w:val="0"/>
      <w:lvlJc w:val="left"/>
      <w:pPr>
        <w:tabs>
          <w:tab w:val="num" w:pos="5760"/>
        </w:tabs>
        <w:ind w:left="5760" w:hanging="360"/>
      </w:pPr>
      <w:rPr>
        <w:rFonts w:ascii="Symbol" w:hAnsi="Symbol" w:hint="default"/>
      </w:rPr>
    </w:lvl>
    <w:lvl w:ilvl="8" w:tplc="2B34C012" w:tentative="1">
      <w:start w:val="1"/>
      <w:numFmt w:val="bullet"/>
      <w:lvlText w:val=""/>
      <w:lvlPicBulletId w:val="0"/>
      <w:lvlJc w:val="left"/>
      <w:pPr>
        <w:tabs>
          <w:tab w:val="num" w:pos="6480"/>
        </w:tabs>
        <w:ind w:left="6480" w:hanging="360"/>
      </w:pPr>
      <w:rPr>
        <w:rFonts w:ascii="Symbol" w:hAnsi="Symbol" w:hint="default"/>
      </w:rPr>
    </w:lvl>
  </w:abstractNum>
  <w:abstractNum w:abstractNumId="41" w15:restartNumberingAfterBreak="0">
    <w:nsid w:val="70E149D7"/>
    <w:multiLevelType w:val="hybridMultilevel"/>
    <w:tmpl w:val="E20A5EDC"/>
    <w:lvl w:ilvl="0" w:tplc="753C1556">
      <w:start w:val="1"/>
      <w:numFmt w:val="bullet"/>
      <w:lvlText w:val=""/>
      <w:lvlPicBulletId w:val="0"/>
      <w:lvlJc w:val="left"/>
      <w:pPr>
        <w:tabs>
          <w:tab w:val="num" w:pos="720"/>
        </w:tabs>
        <w:ind w:left="720" w:hanging="360"/>
      </w:pPr>
      <w:rPr>
        <w:rFonts w:ascii="Symbol" w:hAnsi="Symbol" w:hint="default"/>
      </w:rPr>
    </w:lvl>
    <w:lvl w:ilvl="1" w:tplc="F2E6202A">
      <w:start w:val="1"/>
      <w:numFmt w:val="bullet"/>
      <w:lvlText w:val=""/>
      <w:lvlPicBulletId w:val="0"/>
      <w:lvlJc w:val="left"/>
      <w:pPr>
        <w:tabs>
          <w:tab w:val="num" w:pos="1440"/>
        </w:tabs>
        <w:ind w:left="1440" w:hanging="360"/>
      </w:pPr>
      <w:rPr>
        <w:rFonts w:ascii="Symbol" w:hAnsi="Symbol" w:hint="default"/>
      </w:rPr>
    </w:lvl>
    <w:lvl w:ilvl="2" w:tplc="394A3292">
      <w:start w:val="178"/>
      <w:numFmt w:val="bullet"/>
      <w:lvlText w:val=""/>
      <w:lvlPicBulletId w:val="0"/>
      <w:lvlJc w:val="left"/>
      <w:pPr>
        <w:tabs>
          <w:tab w:val="num" w:pos="2160"/>
        </w:tabs>
        <w:ind w:left="2160" w:hanging="360"/>
      </w:pPr>
      <w:rPr>
        <w:rFonts w:ascii="Symbol" w:hAnsi="Symbol" w:hint="default"/>
      </w:rPr>
    </w:lvl>
    <w:lvl w:ilvl="3" w:tplc="7E38A568">
      <w:start w:val="178"/>
      <w:numFmt w:val="bullet"/>
      <w:lvlText w:val=""/>
      <w:lvlPicBulletId w:val="0"/>
      <w:lvlJc w:val="left"/>
      <w:pPr>
        <w:tabs>
          <w:tab w:val="num" w:pos="2880"/>
        </w:tabs>
        <w:ind w:left="2880" w:hanging="360"/>
      </w:pPr>
      <w:rPr>
        <w:rFonts w:ascii="Symbol" w:hAnsi="Symbol" w:hint="default"/>
      </w:rPr>
    </w:lvl>
    <w:lvl w:ilvl="4" w:tplc="0812186E" w:tentative="1">
      <w:start w:val="1"/>
      <w:numFmt w:val="bullet"/>
      <w:lvlText w:val=""/>
      <w:lvlPicBulletId w:val="0"/>
      <w:lvlJc w:val="left"/>
      <w:pPr>
        <w:tabs>
          <w:tab w:val="num" w:pos="3600"/>
        </w:tabs>
        <w:ind w:left="3600" w:hanging="360"/>
      </w:pPr>
      <w:rPr>
        <w:rFonts w:ascii="Symbol" w:hAnsi="Symbol" w:hint="default"/>
      </w:rPr>
    </w:lvl>
    <w:lvl w:ilvl="5" w:tplc="91E0A7F8" w:tentative="1">
      <w:start w:val="1"/>
      <w:numFmt w:val="bullet"/>
      <w:lvlText w:val=""/>
      <w:lvlPicBulletId w:val="0"/>
      <w:lvlJc w:val="left"/>
      <w:pPr>
        <w:tabs>
          <w:tab w:val="num" w:pos="4320"/>
        </w:tabs>
        <w:ind w:left="4320" w:hanging="360"/>
      </w:pPr>
      <w:rPr>
        <w:rFonts w:ascii="Symbol" w:hAnsi="Symbol" w:hint="default"/>
      </w:rPr>
    </w:lvl>
    <w:lvl w:ilvl="6" w:tplc="5A6417EA" w:tentative="1">
      <w:start w:val="1"/>
      <w:numFmt w:val="bullet"/>
      <w:lvlText w:val=""/>
      <w:lvlPicBulletId w:val="0"/>
      <w:lvlJc w:val="left"/>
      <w:pPr>
        <w:tabs>
          <w:tab w:val="num" w:pos="5040"/>
        </w:tabs>
        <w:ind w:left="5040" w:hanging="360"/>
      </w:pPr>
      <w:rPr>
        <w:rFonts w:ascii="Symbol" w:hAnsi="Symbol" w:hint="default"/>
      </w:rPr>
    </w:lvl>
    <w:lvl w:ilvl="7" w:tplc="F1E691A2" w:tentative="1">
      <w:start w:val="1"/>
      <w:numFmt w:val="bullet"/>
      <w:lvlText w:val=""/>
      <w:lvlPicBulletId w:val="0"/>
      <w:lvlJc w:val="left"/>
      <w:pPr>
        <w:tabs>
          <w:tab w:val="num" w:pos="5760"/>
        </w:tabs>
        <w:ind w:left="5760" w:hanging="360"/>
      </w:pPr>
      <w:rPr>
        <w:rFonts w:ascii="Symbol" w:hAnsi="Symbol" w:hint="default"/>
      </w:rPr>
    </w:lvl>
    <w:lvl w:ilvl="8" w:tplc="688E980E" w:tentative="1">
      <w:start w:val="1"/>
      <w:numFmt w:val="bullet"/>
      <w:lvlText w:val=""/>
      <w:lvlPicBulletId w:val="0"/>
      <w:lvlJc w:val="left"/>
      <w:pPr>
        <w:tabs>
          <w:tab w:val="num" w:pos="6480"/>
        </w:tabs>
        <w:ind w:left="6480" w:hanging="360"/>
      </w:pPr>
      <w:rPr>
        <w:rFonts w:ascii="Symbol" w:hAnsi="Symbol" w:hint="default"/>
      </w:rPr>
    </w:lvl>
  </w:abstractNum>
  <w:abstractNum w:abstractNumId="42" w15:restartNumberingAfterBreak="0">
    <w:nsid w:val="710B78BF"/>
    <w:multiLevelType w:val="hybridMultilevel"/>
    <w:tmpl w:val="2B548728"/>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43" w15:restartNumberingAfterBreak="0">
    <w:nsid w:val="74162FBB"/>
    <w:multiLevelType w:val="hybridMultilevel"/>
    <w:tmpl w:val="CDB88A84"/>
    <w:lvl w:ilvl="0" w:tplc="E70A00D0">
      <w:start w:val="12"/>
      <w:numFmt w:val="bullet"/>
      <w:lvlText w:val="-"/>
      <w:lvlJc w:val="left"/>
      <w:pPr>
        <w:ind w:left="890" w:hanging="420"/>
      </w:pPr>
      <w:rPr>
        <w:rFonts w:ascii="Times New Roman" w:eastAsia="Times New Roman" w:hAnsi="Times New Roman"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44"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45" w15:restartNumberingAfterBreak="0">
    <w:nsid w:val="77A54F10"/>
    <w:multiLevelType w:val="hybridMultilevel"/>
    <w:tmpl w:val="BA24B0A0"/>
    <w:lvl w:ilvl="0" w:tplc="D8248812">
      <w:start w:val="1"/>
      <w:numFmt w:val="bullet"/>
      <w:lvlText w:val="-"/>
      <w:lvlJc w:val="left"/>
      <w:pPr>
        <w:ind w:left="890" w:hanging="420"/>
      </w:pPr>
      <w:rPr>
        <w:rFonts w:ascii="Tahoma" w:hAnsi="Tahoma"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46" w15:restartNumberingAfterBreak="0">
    <w:nsid w:val="7D9109A2"/>
    <w:multiLevelType w:val="hybridMultilevel"/>
    <w:tmpl w:val="83862C14"/>
    <w:lvl w:ilvl="0" w:tplc="6ABABCA6">
      <w:start w:val="1"/>
      <w:numFmt w:val="bullet"/>
      <w:lvlText w:val=""/>
      <w:lvlPicBulletId w:val="0"/>
      <w:lvlJc w:val="left"/>
      <w:pPr>
        <w:tabs>
          <w:tab w:val="num" w:pos="720"/>
        </w:tabs>
        <w:ind w:left="720" w:hanging="360"/>
      </w:pPr>
      <w:rPr>
        <w:rFonts w:ascii="Symbol" w:hAnsi="Symbol" w:hint="default"/>
      </w:rPr>
    </w:lvl>
    <w:lvl w:ilvl="1" w:tplc="B0EA773C">
      <w:start w:val="178"/>
      <w:numFmt w:val="bullet"/>
      <w:lvlText w:val=""/>
      <w:lvlPicBulletId w:val="0"/>
      <w:lvlJc w:val="left"/>
      <w:pPr>
        <w:tabs>
          <w:tab w:val="num" w:pos="1440"/>
        </w:tabs>
        <w:ind w:left="1440" w:hanging="360"/>
      </w:pPr>
      <w:rPr>
        <w:rFonts w:ascii="Symbol" w:hAnsi="Symbol" w:hint="default"/>
      </w:rPr>
    </w:lvl>
    <w:lvl w:ilvl="2" w:tplc="B36E03FC">
      <w:start w:val="178"/>
      <w:numFmt w:val="bullet"/>
      <w:lvlText w:val=""/>
      <w:lvlPicBulletId w:val="0"/>
      <w:lvlJc w:val="left"/>
      <w:pPr>
        <w:tabs>
          <w:tab w:val="num" w:pos="2160"/>
        </w:tabs>
        <w:ind w:left="2160" w:hanging="360"/>
      </w:pPr>
      <w:rPr>
        <w:rFonts w:ascii="Symbol" w:hAnsi="Symbol" w:hint="default"/>
      </w:rPr>
    </w:lvl>
    <w:lvl w:ilvl="3" w:tplc="36BC53B4">
      <w:start w:val="178"/>
      <w:numFmt w:val="bullet"/>
      <w:lvlText w:val=""/>
      <w:lvlPicBulletId w:val="0"/>
      <w:lvlJc w:val="left"/>
      <w:pPr>
        <w:tabs>
          <w:tab w:val="num" w:pos="2880"/>
        </w:tabs>
        <w:ind w:left="2880" w:hanging="360"/>
      </w:pPr>
      <w:rPr>
        <w:rFonts w:ascii="Symbol" w:hAnsi="Symbol" w:hint="default"/>
      </w:rPr>
    </w:lvl>
    <w:lvl w:ilvl="4" w:tplc="B746AA3A" w:tentative="1">
      <w:start w:val="1"/>
      <w:numFmt w:val="bullet"/>
      <w:lvlText w:val=""/>
      <w:lvlPicBulletId w:val="0"/>
      <w:lvlJc w:val="left"/>
      <w:pPr>
        <w:tabs>
          <w:tab w:val="num" w:pos="3600"/>
        </w:tabs>
        <w:ind w:left="3600" w:hanging="360"/>
      </w:pPr>
      <w:rPr>
        <w:rFonts w:ascii="Symbol" w:hAnsi="Symbol" w:hint="default"/>
      </w:rPr>
    </w:lvl>
    <w:lvl w:ilvl="5" w:tplc="0ED6A244" w:tentative="1">
      <w:start w:val="1"/>
      <w:numFmt w:val="bullet"/>
      <w:lvlText w:val=""/>
      <w:lvlPicBulletId w:val="0"/>
      <w:lvlJc w:val="left"/>
      <w:pPr>
        <w:tabs>
          <w:tab w:val="num" w:pos="4320"/>
        </w:tabs>
        <w:ind w:left="4320" w:hanging="360"/>
      </w:pPr>
      <w:rPr>
        <w:rFonts w:ascii="Symbol" w:hAnsi="Symbol" w:hint="default"/>
      </w:rPr>
    </w:lvl>
    <w:lvl w:ilvl="6" w:tplc="B95CB1DC" w:tentative="1">
      <w:start w:val="1"/>
      <w:numFmt w:val="bullet"/>
      <w:lvlText w:val=""/>
      <w:lvlPicBulletId w:val="0"/>
      <w:lvlJc w:val="left"/>
      <w:pPr>
        <w:tabs>
          <w:tab w:val="num" w:pos="5040"/>
        </w:tabs>
        <w:ind w:left="5040" w:hanging="360"/>
      </w:pPr>
      <w:rPr>
        <w:rFonts w:ascii="Symbol" w:hAnsi="Symbol" w:hint="default"/>
      </w:rPr>
    </w:lvl>
    <w:lvl w:ilvl="7" w:tplc="F49479D4" w:tentative="1">
      <w:start w:val="1"/>
      <w:numFmt w:val="bullet"/>
      <w:lvlText w:val=""/>
      <w:lvlPicBulletId w:val="0"/>
      <w:lvlJc w:val="left"/>
      <w:pPr>
        <w:tabs>
          <w:tab w:val="num" w:pos="5760"/>
        </w:tabs>
        <w:ind w:left="5760" w:hanging="360"/>
      </w:pPr>
      <w:rPr>
        <w:rFonts w:ascii="Symbol" w:hAnsi="Symbol" w:hint="default"/>
      </w:rPr>
    </w:lvl>
    <w:lvl w:ilvl="8" w:tplc="22FC96C8" w:tentative="1">
      <w:start w:val="1"/>
      <w:numFmt w:val="bullet"/>
      <w:lvlText w:val=""/>
      <w:lvlPicBulletId w:val="0"/>
      <w:lvlJc w:val="left"/>
      <w:pPr>
        <w:tabs>
          <w:tab w:val="num" w:pos="6480"/>
        </w:tabs>
        <w:ind w:left="6480" w:hanging="360"/>
      </w:pPr>
      <w:rPr>
        <w:rFonts w:ascii="Symbol" w:hAnsi="Symbol" w:hint="default"/>
      </w:rPr>
    </w:lvl>
  </w:abstractNum>
  <w:abstractNum w:abstractNumId="47" w15:restartNumberingAfterBreak="0">
    <w:nsid w:val="7E247E44"/>
    <w:multiLevelType w:val="multilevel"/>
    <w:tmpl w:val="80A81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3"/>
  </w:num>
  <w:num w:numId="2">
    <w:abstractNumId w:val="5"/>
  </w:num>
  <w:num w:numId="3">
    <w:abstractNumId w:val="35"/>
  </w:num>
  <w:num w:numId="4">
    <w:abstractNumId w:val="27"/>
  </w:num>
  <w:num w:numId="5">
    <w:abstractNumId w:val="3"/>
  </w:num>
  <w:num w:numId="6">
    <w:abstractNumId w:val="17"/>
  </w:num>
  <w:num w:numId="7">
    <w:abstractNumId w:val="20"/>
  </w:num>
  <w:num w:numId="8">
    <w:abstractNumId w:val="10"/>
  </w:num>
  <w:num w:numId="9">
    <w:abstractNumId w:val="30"/>
  </w:num>
  <w:num w:numId="10">
    <w:abstractNumId w:val="4"/>
  </w:num>
  <w:num w:numId="11">
    <w:abstractNumId w:val="14"/>
  </w:num>
  <w:num w:numId="12">
    <w:abstractNumId w:val="37"/>
  </w:num>
  <w:num w:numId="13">
    <w:abstractNumId w:val="47"/>
  </w:num>
  <w:num w:numId="14">
    <w:abstractNumId w:val="32"/>
  </w:num>
  <w:num w:numId="15">
    <w:abstractNumId w:val="25"/>
  </w:num>
  <w:num w:numId="16">
    <w:abstractNumId w:val="24"/>
  </w:num>
  <w:num w:numId="17">
    <w:abstractNumId w:val="34"/>
  </w:num>
  <w:num w:numId="18">
    <w:abstractNumId w:val="40"/>
  </w:num>
  <w:num w:numId="19">
    <w:abstractNumId w:val="46"/>
  </w:num>
  <w:num w:numId="20">
    <w:abstractNumId w:val="1"/>
  </w:num>
  <w:num w:numId="21">
    <w:abstractNumId w:val="41"/>
  </w:num>
  <w:num w:numId="22">
    <w:abstractNumId w:val="13"/>
  </w:num>
  <w:num w:numId="23">
    <w:abstractNumId w:val="12"/>
  </w:num>
  <w:num w:numId="24">
    <w:abstractNumId w:val="38"/>
  </w:num>
  <w:num w:numId="25">
    <w:abstractNumId w:val="36"/>
  </w:num>
  <w:num w:numId="26">
    <w:abstractNumId w:val="8"/>
  </w:num>
  <w:num w:numId="27">
    <w:abstractNumId w:val="2"/>
  </w:num>
  <w:num w:numId="28">
    <w:abstractNumId w:val="6"/>
  </w:num>
  <w:num w:numId="29">
    <w:abstractNumId w:val="29"/>
  </w:num>
  <w:num w:numId="30">
    <w:abstractNumId w:val="42"/>
  </w:num>
  <w:num w:numId="31">
    <w:abstractNumId w:val="22"/>
  </w:num>
  <w:num w:numId="32">
    <w:abstractNumId w:val="39"/>
  </w:num>
  <w:num w:numId="33">
    <w:abstractNumId w:val="28"/>
  </w:num>
  <w:num w:numId="34">
    <w:abstractNumId w:val="16"/>
  </w:num>
  <w:num w:numId="35">
    <w:abstractNumId w:val="43"/>
  </w:num>
  <w:num w:numId="36">
    <w:abstractNumId w:val="45"/>
  </w:num>
  <w:num w:numId="37">
    <w:abstractNumId w:val="11"/>
  </w:num>
  <w:num w:numId="38">
    <w:abstractNumId w:val="26"/>
  </w:num>
  <w:num w:numId="39">
    <w:abstractNumId w:val="18"/>
  </w:num>
  <w:num w:numId="40">
    <w:abstractNumId w:val="7"/>
  </w:num>
  <w:num w:numId="41">
    <w:abstractNumId w:val="44"/>
  </w:num>
  <w:num w:numId="42">
    <w:abstractNumId w:val="33"/>
  </w:num>
  <w:num w:numId="43">
    <w:abstractNumId w:val="31"/>
  </w:num>
  <w:num w:numId="44">
    <w:abstractNumId w:val="19"/>
  </w:num>
  <w:num w:numId="45">
    <w:abstractNumId w:val="21"/>
  </w:num>
  <w:num w:numId="46">
    <w:abstractNumId w:val="9"/>
  </w:num>
  <w:num w:numId="47">
    <w:abstractNumId w:val="15"/>
  </w:num>
  <w:num w:numId="4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6511"/>
    <w:rsid w:val="000066E5"/>
    <w:rsid w:val="00012E82"/>
    <w:rsid w:val="00015DC0"/>
    <w:rsid w:val="00016385"/>
    <w:rsid w:val="00017087"/>
    <w:rsid w:val="0002149B"/>
    <w:rsid w:val="00023073"/>
    <w:rsid w:val="000251DA"/>
    <w:rsid w:val="0002708E"/>
    <w:rsid w:val="000367E9"/>
    <w:rsid w:val="000407C1"/>
    <w:rsid w:val="0004287F"/>
    <w:rsid w:val="00042CBA"/>
    <w:rsid w:val="00045FE1"/>
    <w:rsid w:val="0005653A"/>
    <w:rsid w:val="000566FD"/>
    <w:rsid w:val="00057513"/>
    <w:rsid w:val="000619E5"/>
    <w:rsid w:val="000619F6"/>
    <w:rsid w:val="00062202"/>
    <w:rsid w:val="0006469C"/>
    <w:rsid w:val="00070287"/>
    <w:rsid w:val="0007201D"/>
    <w:rsid w:val="00073509"/>
    <w:rsid w:val="00073548"/>
    <w:rsid w:val="000738E7"/>
    <w:rsid w:val="00073DD2"/>
    <w:rsid w:val="00074F29"/>
    <w:rsid w:val="000777FB"/>
    <w:rsid w:val="00081DF5"/>
    <w:rsid w:val="000838B7"/>
    <w:rsid w:val="000838F9"/>
    <w:rsid w:val="0008498A"/>
    <w:rsid w:val="000878BA"/>
    <w:rsid w:val="00087EE8"/>
    <w:rsid w:val="0009087E"/>
    <w:rsid w:val="00090BEC"/>
    <w:rsid w:val="00091EA3"/>
    <w:rsid w:val="00093C51"/>
    <w:rsid w:val="00094FD4"/>
    <w:rsid w:val="00097396"/>
    <w:rsid w:val="000A103E"/>
    <w:rsid w:val="000A24DA"/>
    <w:rsid w:val="000A4382"/>
    <w:rsid w:val="000A46B2"/>
    <w:rsid w:val="000B19D7"/>
    <w:rsid w:val="000B3C57"/>
    <w:rsid w:val="000B510D"/>
    <w:rsid w:val="000B5D16"/>
    <w:rsid w:val="000B7B3D"/>
    <w:rsid w:val="000C4708"/>
    <w:rsid w:val="000C5F69"/>
    <w:rsid w:val="000C67C7"/>
    <w:rsid w:val="000C6FE4"/>
    <w:rsid w:val="000D54F4"/>
    <w:rsid w:val="000E14B9"/>
    <w:rsid w:val="000E4CF3"/>
    <w:rsid w:val="000E59D4"/>
    <w:rsid w:val="000E6D11"/>
    <w:rsid w:val="000E77DF"/>
    <w:rsid w:val="000F110B"/>
    <w:rsid w:val="000F19C5"/>
    <w:rsid w:val="000F35F4"/>
    <w:rsid w:val="000F37CE"/>
    <w:rsid w:val="000F438F"/>
    <w:rsid w:val="00101A11"/>
    <w:rsid w:val="00104068"/>
    <w:rsid w:val="001047E8"/>
    <w:rsid w:val="00104D80"/>
    <w:rsid w:val="00105C7A"/>
    <w:rsid w:val="0011366E"/>
    <w:rsid w:val="001153EB"/>
    <w:rsid w:val="001161AE"/>
    <w:rsid w:val="001161C6"/>
    <w:rsid w:val="0011669F"/>
    <w:rsid w:val="0012023E"/>
    <w:rsid w:val="001240C6"/>
    <w:rsid w:val="00125049"/>
    <w:rsid w:val="00125CC7"/>
    <w:rsid w:val="00130993"/>
    <w:rsid w:val="0013459D"/>
    <w:rsid w:val="001401AF"/>
    <w:rsid w:val="001419A7"/>
    <w:rsid w:val="001446C5"/>
    <w:rsid w:val="001454E4"/>
    <w:rsid w:val="001455E7"/>
    <w:rsid w:val="00146506"/>
    <w:rsid w:val="00146669"/>
    <w:rsid w:val="00154D93"/>
    <w:rsid w:val="0015637D"/>
    <w:rsid w:val="00163142"/>
    <w:rsid w:val="0016782B"/>
    <w:rsid w:val="00175FCE"/>
    <w:rsid w:val="0017684E"/>
    <w:rsid w:val="001815D0"/>
    <w:rsid w:val="0018282C"/>
    <w:rsid w:val="00182E79"/>
    <w:rsid w:val="00184EFC"/>
    <w:rsid w:val="0018592C"/>
    <w:rsid w:val="00186BD7"/>
    <w:rsid w:val="00187530"/>
    <w:rsid w:val="00187B21"/>
    <w:rsid w:val="0019176C"/>
    <w:rsid w:val="00192D2A"/>
    <w:rsid w:val="001A2668"/>
    <w:rsid w:val="001A5B18"/>
    <w:rsid w:val="001A5B87"/>
    <w:rsid w:val="001A6022"/>
    <w:rsid w:val="001A6BDA"/>
    <w:rsid w:val="001B0A8B"/>
    <w:rsid w:val="001B1399"/>
    <w:rsid w:val="001B34B4"/>
    <w:rsid w:val="001B3F15"/>
    <w:rsid w:val="001C2E9C"/>
    <w:rsid w:val="001C538E"/>
    <w:rsid w:val="001C5784"/>
    <w:rsid w:val="001C59AD"/>
    <w:rsid w:val="001D10CF"/>
    <w:rsid w:val="001E26A6"/>
    <w:rsid w:val="001E6D0F"/>
    <w:rsid w:val="001F31EA"/>
    <w:rsid w:val="001F3A55"/>
    <w:rsid w:val="001F5E88"/>
    <w:rsid w:val="001F76F3"/>
    <w:rsid w:val="001F7FC0"/>
    <w:rsid w:val="002007C3"/>
    <w:rsid w:val="0020191E"/>
    <w:rsid w:val="002032BA"/>
    <w:rsid w:val="00212AC7"/>
    <w:rsid w:val="00213DFB"/>
    <w:rsid w:val="0021565F"/>
    <w:rsid w:val="002166E6"/>
    <w:rsid w:val="00217934"/>
    <w:rsid w:val="00230214"/>
    <w:rsid w:val="00234695"/>
    <w:rsid w:val="00235292"/>
    <w:rsid w:val="00235974"/>
    <w:rsid w:val="00241B83"/>
    <w:rsid w:val="002420A4"/>
    <w:rsid w:val="00244B99"/>
    <w:rsid w:val="002454B4"/>
    <w:rsid w:val="00245E92"/>
    <w:rsid w:val="00250A9C"/>
    <w:rsid w:val="00251DF5"/>
    <w:rsid w:val="00252F45"/>
    <w:rsid w:val="002544E4"/>
    <w:rsid w:val="00255A93"/>
    <w:rsid w:val="00255C69"/>
    <w:rsid w:val="00256563"/>
    <w:rsid w:val="00257243"/>
    <w:rsid w:val="002577C6"/>
    <w:rsid w:val="00263B62"/>
    <w:rsid w:val="0026464B"/>
    <w:rsid w:val="00266651"/>
    <w:rsid w:val="00266DB0"/>
    <w:rsid w:val="0027192E"/>
    <w:rsid w:val="002722FF"/>
    <w:rsid w:val="00272341"/>
    <w:rsid w:val="002766F5"/>
    <w:rsid w:val="002815DC"/>
    <w:rsid w:val="00283BE4"/>
    <w:rsid w:val="002844F7"/>
    <w:rsid w:val="00285944"/>
    <w:rsid w:val="00286156"/>
    <w:rsid w:val="00290CB0"/>
    <w:rsid w:val="002932D6"/>
    <w:rsid w:val="00293801"/>
    <w:rsid w:val="002951C3"/>
    <w:rsid w:val="002A6808"/>
    <w:rsid w:val="002A6E83"/>
    <w:rsid w:val="002B01D8"/>
    <w:rsid w:val="002B0DEB"/>
    <w:rsid w:val="002B23B2"/>
    <w:rsid w:val="002B2B81"/>
    <w:rsid w:val="002B30DD"/>
    <w:rsid w:val="002B3F11"/>
    <w:rsid w:val="002B4631"/>
    <w:rsid w:val="002C103C"/>
    <w:rsid w:val="002C157D"/>
    <w:rsid w:val="002C75B0"/>
    <w:rsid w:val="002C79B3"/>
    <w:rsid w:val="002D0DDA"/>
    <w:rsid w:val="002D21A5"/>
    <w:rsid w:val="002D3879"/>
    <w:rsid w:val="002D3C29"/>
    <w:rsid w:val="002D449C"/>
    <w:rsid w:val="002D7227"/>
    <w:rsid w:val="002D73B5"/>
    <w:rsid w:val="002E230B"/>
    <w:rsid w:val="002E2341"/>
    <w:rsid w:val="002E3801"/>
    <w:rsid w:val="002E3B06"/>
    <w:rsid w:val="002E4E50"/>
    <w:rsid w:val="002F0DBD"/>
    <w:rsid w:val="002F405C"/>
    <w:rsid w:val="002F7DB5"/>
    <w:rsid w:val="00301D03"/>
    <w:rsid w:val="00310DEE"/>
    <w:rsid w:val="00313830"/>
    <w:rsid w:val="003227FE"/>
    <w:rsid w:val="003240C8"/>
    <w:rsid w:val="00324E5F"/>
    <w:rsid w:val="003269BD"/>
    <w:rsid w:val="00330524"/>
    <w:rsid w:val="003349BA"/>
    <w:rsid w:val="00336F1D"/>
    <w:rsid w:val="00337127"/>
    <w:rsid w:val="00340030"/>
    <w:rsid w:val="00341C1B"/>
    <w:rsid w:val="00343B71"/>
    <w:rsid w:val="0034546D"/>
    <w:rsid w:val="00345F49"/>
    <w:rsid w:val="00350119"/>
    <w:rsid w:val="00354865"/>
    <w:rsid w:val="00356284"/>
    <w:rsid w:val="00357F78"/>
    <w:rsid w:val="00363DB5"/>
    <w:rsid w:val="00363F6D"/>
    <w:rsid w:val="00364A21"/>
    <w:rsid w:val="00364AAC"/>
    <w:rsid w:val="003656E9"/>
    <w:rsid w:val="00371366"/>
    <w:rsid w:val="003721EE"/>
    <w:rsid w:val="00373018"/>
    <w:rsid w:val="00374E37"/>
    <w:rsid w:val="00387009"/>
    <w:rsid w:val="003905F4"/>
    <w:rsid w:val="00393796"/>
    <w:rsid w:val="003937D6"/>
    <w:rsid w:val="0039402D"/>
    <w:rsid w:val="00395605"/>
    <w:rsid w:val="00396D8D"/>
    <w:rsid w:val="003977D0"/>
    <w:rsid w:val="00397929"/>
    <w:rsid w:val="003A01DB"/>
    <w:rsid w:val="003A07A5"/>
    <w:rsid w:val="003A0ED1"/>
    <w:rsid w:val="003A13E0"/>
    <w:rsid w:val="003A53A5"/>
    <w:rsid w:val="003A61AF"/>
    <w:rsid w:val="003A6F2F"/>
    <w:rsid w:val="003B154C"/>
    <w:rsid w:val="003B2CD3"/>
    <w:rsid w:val="003B4916"/>
    <w:rsid w:val="003B49E6"/>
    <w:rsid w:val="003C0038"/>
    <w:rsid w:val="003C01FB"/>
    <w:rsid w:val="003C036C"/>
    <w:rsid w:val="003C48FE"/>
    <w:rsid w:val="003C6207"/>
    <w:rsid w:val="003D16D9"/>
    <w:rsid w:val="003D4043"/>
    <w:rsid w:val="003D5F1E"/>
    <w:rsid w:val="003D7953"/>
    <w:rsid w:val="003E02B0"/>
    <w:rsid w:val="003E04AB"/>
    <w:rsid w:val="003E0BDC"/>
    <w:rsid w:val="003E1CAF"/>
    <w:rsid w:val="003E5DDE"/>
    <w:rsid w:val="003F27AF"/>
    <w:rsid w:val="003F2CA7"/>
    <w:rsid w:val="003F331C"/>
    <w:rsid w:val="003F3F95"/>
    <w:rsid w:val="003F536F"/>
    <w:rsid w:val="003F5760"/>
    <w:rsid w:val="004023F9"/>
    <w:rsid w:val="00406CDB"/>
    <w:rsid w:val="00407B1A"/>
    <w:rsid w:val="00410BEE"/>
    <w:rsid w:val="004160E4"/>
    <w:rsid w:val="00416125"/>
    <w:rsid w:val="00417722"/>
    <w:rsid w:val="004231DF"/>
    <w:rsid w:val="004239D2"/>
    <w:rsid w:val="00423CA6"/>
    <w:rsid w:val="004278CF"/>
    <w:rsid w:val="00432519"/>
    <w:rsid w:val="004325BC"/>
    <w:rsid w:val="00432F07"/>
    <w:rsid w:val="00433772"/>
    <w:rsid w:val="00434A86"/>
    <w:rsid w:val="00441B41"/>
    <w:rsid w:val="004429C7"/>
    <w:rsid w:val="00445DA4"/>
    <w:rsid w:val="00445EF6"/>
    <w:rsid w:val="00452383"/>
    <w:rsid w:val="00452742"/>
    <w:rsid w:val="00452F4C"/>
    <w:rsid w:val="004545E3"/>
    <w:rsid w:val="004545FC"/>
    <w:rsid w:val="00455FA1"/>
    <w:rsid w:val="0046111C"/>
    <w:rsid w:val="0046405C"/>
    <w:rsid w:val="004642F5"/>
    <w:rsid w:val="00470D89"/>
    <w:rsid w:val="00471DCC"/>
    <w:rsid w:val="00471F3B"/>
    <w:rsid w:val="00476CD6"/>
    <w:rsid w:val="004818EB"/>
    <w:rsid w:val="00482D8B"/>
    <w:rsid w:val="00482F7C"/>
    <w:rsid w:val="00484E5C"/>
    <w:rsid w:val="004902B6"/>
    <w:rsid w:val="00494D9D"/>
    <w:rsid w:val="00495E03"/>
    <w:rsid w:val="00497425"/>
    <w:rsid w:val="004A00CE"/>
    <w:rsid w:val="004A1B0A"/>
    <w:rsid w:val="004A3BD0"/>
    <w:rsid w:val="004A45BD"/>
    <w:rsid w:val="004A53E1"/>
    <w:rsid w:val="004A5D65"/>
    <w:rsid w:val="004A6735"/>
    <w:rsid w:val="004B159A"/>
    <w:rsid w:val="004C2E51"/>
    <w:rsid w:val="004C591D"/>
    <w:rsid w:val="004D2FDD"/>
    <w:rsid w:val="004D492D"/>
    <w:rsid w:val="004D561C"/>
    <w:rsid w:val="004D5A7F"/>
    <w:rsid w:val="004E0612"/>
    <w:rsid w:val="004E13CF"/>
    <w:rsid w:val="004E4F17"/>
    <w:rsid w:val="004E5D79"/>
    <w:rsid w:val="004E659A"/>
    <w:rsid w:val="004E72F7"/>
    <w:rsid w:val="004E79F2"/>
    <w:rsid w:val="004F0725"/>
    <w:rsid w:val="004F172D"/>
    <w:rsid w:val="004F3DA2"/>
    <w:rsid w:val="004F4436"/>
    <w:rsid w:val="004F711C"/>
    <w:rsid w:val="00502409"/>
    <w:rsid w:val="005025FC"/>
    <w:rsid w:val="00506444"/>
    <w:rsid w:val="00506F0F"/>
    <w:rsid w:val="005108BE"/>
    <w:rsid w:val="0051199A"/>
    <w:rsid w:val="00516F36"/>
    <w:rsid w:val="00520510"/>
    <w:rsid w:val="005223B7"/>
    <w:rsid w:val="00524C0D"/>
    <w:rsid w:val="00525800"/>
    <w:rsid w:val="00526235"/>
    <w:rsid w:val="005303F1"/>
    <w:rsid w:val="00530453"/>
    <w:rsid w:val="00533753"/>
    <w:rsid w:val="00534CBB"/>
    <w:rsid w:val="0053571C"/>
    <w:rsid w:val="005410A6"/>
    <w:rsid w:val="005437F0"/>
    <w:rsid w:val="00543E15"/>
    <w:rsid w:val="00544D0B"/>
    <w:rsid w:val="00551033"/>
    <w:rsid w:val="00552CDB"/>
    <w:rsid w:val="00552F06"/>
    <w:rsid w:val="00553E94"/>
    <w:rsid w:val="0055588E"/>
    <w:rsid w:val="00556798"/>
    <w:rsid w:val="005577B3"/>
    <w:rsid w:val="00560710"/>
    <w:rsid w:val="0056241D"/>
    <w:rsid w:val="005626E2"/>
    <w:rsid w:val="00563E32"/>
    <w:rsid w:val="00571273"/>
    <w:rsid w:val="00572692"/>
    <w:rsid w:val="00572E24"/>
    <w:rsid w:val="00581304"/>
    <w:rsid w:val="0058242E"/>
    <w:rsid w:val="00583913"/>
    <w:rsid w:val="00584B89"/>
    <w:rsid w:val="00585A0E"/>
    <w:rsid w:val="005903E5"/>
    <w:rsid w:val="005943EF"/>
    <w:rsid w:val="00594420"/>
    <w:rsid w:val="005972F9"/>
    <w:rsid w:val="005A1B44"/>
    <w:rsid w:val="005A2406"/>
    <w:rsid w:val="005A7E3A"/>
    <w:rsid w:val="005B070E"/>
    <w:rsid w:val="005B350B"/>
    <w:rsid w:val="005B4CED"/>
    <w:rsid w:val="005B7B6D"/>
    <w:rsid w:val="005C0807"/>
    <w:rsid w:val="005C6E04"/>
    <w:rsid w:val="005C7649"/>
    <w:rsid w:val="005D0153"/>
    <w:rsid w:val="005D7960"/>
    <w:rsid w:val="005E0A7B"/>
    <w:rsid w:val="005E4E0A"/>
    <w:rsid w:val="005E563B"/>
    <w:rsid w:val="005E6918"/>
    <w:rsid w:val="005F4CC3"/>
    <w:rsid w:val="005F5856"/>
    <w:rsid w:val="006033A7"/>
    <w:rsid w:val="00606FC8"/>
    <w:rsid w:val="00611048"/>
    <w:rsid w:val="00614874"/>
    <w:rsid w:val="00621FDF"/>
    <w:rsid w:val="006227D8"/>
    <w:rsid w:val="006238A5"/>
    <w:rsid w:val="006257FF"/>
    <w:rsid w:val="006258F6"/>
    <w:rsid w:val="00626B3E"/>
    <w:rsid w:val="006275F0"/>
    <w:rsid w:val="006308C9"/>
    <w:rsid w:val="00635B83"/>
    <w:rsid w:val="00635BC4"/>
    <w:rsid w:val="00635D69"/>
    <w:rsid w:val="00636F43"/>
    <w:rsid w:val="006406E0"/>
    <w:rsid w:val="00644515"/>
    <w:rsid w:val="00644A82"/>
    <w:rsid w:val="00647076"/>
    <w:rsid w:val="006522CE"/>
    <w:rsid w:val="00652DEC"/>
    <w:rsid w:val="00655942"/>
    <w:rsid w:val="00655BDC"/>
    <w:rsid w:val="00655E79"/>
    <w:rsid w:val="0065797B"/>
    <w:rsid w:val="00662549"/>
    <w:rsid w:val="00681A45"/>
    <w:rsid w:val="006826FC"/>
    <w:rsid w:val="00684058"/>
    <w:rsid w:val="00684E93"/>
    <w:rsid w:val="006856D8"/>
    <w:rsid w:val="0069095B"/>
    <w:rsid w:val="00692C8F"/>
    <w:rsid w:val="00694DD0"/>
    <w:rsid w:val="00695475"/>
    <w:rsid w:val="006A04DE"/>
    <w:rsid w:val="006A1A93"/>
    <w:rsid w:val="006A2928"/>
    <w:rsid w:val="006A6547"/>
    <w:rsid w:val="006B25C8"/>
    <w:rsid w:val="006B4BCB"/>
    <w:rsid w:val="006B5792"/>
    <w:rsid w:val="006B7513"/>
    <w:rsid w:val="006C00F6"/>
    <w:rsid w:val="006C3078"/>
    <w:rsid w:val="006C4B01"/>
    <w:rsid w:val="006C6731"/>
    <w:rsid w:val="006D0C7F"/>
    <w:rsid w:val="006D25EF"/>
    <w:rsid w:val="006E24E8"/>
    <w:rsid w:val="006E2748"/>
    <w:rsid w:val="006E44C7"/>
    <w:rsid w:val="006E70D1"/>
    <w:rsid w:val="006F18D4"/>
    <w:rsid w:val="006F191B"/>
    <w:rsid w:val="006F1A7D"/>
    <w:rsid w:val="006F1C96"/>
    <w:rsid w:val="006F1F54"/>
    <w:rsid w:val="006F50DB"/>
    <w:rsid w:val="006F68BB"/>
    <w:rsid w:val="00700580"/>
    <w:rsid w:val="00700798"/>
    <w:rsid w:val="00700A99"/>
    <w:rsid w:val="007026B5"/>
    <w:rsid w:val="007027D9"/>
    <w:rsid w:val="00703A27"/>
    <w:rsid w:val="00703C46"/>
    <w:rsid w:val="007041C0"/>
    <w:rsid w:val="00704334"/>
    <w:rsid w:val="007135FE"/>
    <w:rsid w:val="00715031"/>
    <w:rsid w:val="00716E44"/>
    <w:rsid w:val="00721C49"/>
    <w:rsid w:val="007223C0"/>
    <w:rsid w:val="00722790"/>
    <w:rsid w:val="007236FC"/>
    <w:rsid w:val="007253ED"/>
    <w:rsid w:val="007330B8"/>
    <w:rsid w:val="007367F0"/>
    <w:rsid w:val="00737EE8"/>
    <w:rsid w:val="00737F48"/>
    <w:rsid w:val="00740539"/>
    <w:rsid w:val="0074329F"/>
    <w:rsid w:val="00744460"/>
    <w:rsid w:val="00744CC5"/>
    <w:rsid w:val="00744D27"/>
    <w:rsid w:val="007465FB"/>
    <w:rsid w:val="00752EFF"/>
    <w:rsid w:val="0075514C"/>
    <w:rsid w:val="00756C15"/>
    <w:rsid w:val="00760741"/>
    <w:rsid w:val="00760C32"/>
    <w:rsid w:val="00762F93"/>
    <w:rsid w:val="007707B1"/>
    <w:rsid w:val="00770EB5"/>
    <w:rsid w:val="00771CF2"/>
    <w:rsid w:val="00776104"/>
    <w:rsid w:val="007776CC"/>
    <w:rsid w:val="00777A65"/>
    <w:rsid w:val="00784DA6"/>
    <w:rsid w:val="00790C96"/>
    <w:rsid w:val="007943BC"/>
    <w:rsid w:val="00796751"/>
    <w:rsid w:val="00796D8F"/>
    <w:rsid w:val="007A1C49"/>
    <w:rsid w:val="007A24B9"/>
    <w:rsid w:val="007A47EB"/>
    <w:rsid w:val="007A5329"/>
    <w:rsid w:val="007A61A4"/>
    <w:rsid w:val="007A6276"/>
    <w:rsid w:val="007A6E87"/>
    <w:rsid w:val="007B22B8"/>
    <w:rsid w:val="007B397A"/>
    <w:rsid w:val="007B487F"/>
    <w:rsid w:val="007B4EB1"/>
    <w:rsid w:val="007C566F"/>
    <w:rsid w:val="007C7CA0"/>
    <w:rsid w:val="007D09B2"/>
    <w:rsid w:val="007D293F"/>
    <w:rsid w:val="007D615C"/>
    <w:rsid w:val="007E176D"/>
    <w:rsid w:val="007E3B2E"/>
    <w:rsid w:val="007E4CBC"/>
    <w:rsid w:val="007F0572"/>
    <w:rsid w:val="007F43BC"/>
    <w:rsid w:val="007F4D40"/>
    <w:rsid w:val="007F61F9"/>
    <w:rsid w:val="00803314"/>
    <w:rsid w:val="00812250"/>
    <w:rsid w:val="0081235D"/>
    <w:rsid w:val="00812572"/>
    <w:rsid w:val="00817559"/>
    <w:rsid w:val="008201EF"/>
    <w:rsid w:val="00821177"/>
    <w:rsid w:val="008236B9"/>
    <w:rsid w:val="00826B8E"/>
    <w:rsid w:val="00831DAF"/>
    <w:rsid w:val="00832A2E"/>
    <w:rsid w:val="00835C83"/>
    <w:rsid w:val="00836461"/>
    <w:rsid w:val="00837363"/>
    <w:rsid w:val="0084344A"/>
    <w:rsid w:val="00845A7D"/>
    <w:rsid w:val="00847B0B"/>
    <w:rsid w:val="00850630"/>
    <w:rsid w:val="00853E27"/>
    <w:rsid w:val="008549E8"/>
    <w:rsid w:val="00860540"/>
    <w:rsid w:val="00860994"/>
    <w:rsid w:val="00862981"/>
    <w:rsid w:val="008632D5"/>
    <w:rsid w:val="008653A7"/>
    <w:rsid w:val="0087011A"/>
    <w:rsid w:val="008708EB"/>
    <w:rsid w:val="00871275"/>
    <w:rsid w:val="00871C99"/>
    <w:rsid w:val="0087410F"/>
    <w:rsid w:val="00874476"/>
    <w:rsid w:val="00874CFA"/>
    <w:rsid w:val="0087526C"/>
    <w:rsid w:val="008818FD"/>
    <w:rsid w:val="0088386C"/>
    <w:rsid w:val="00884C4A"/>
    <w:rsid w:val="00884F9F"/>
    <w:rsid w:val="008857DE"/>
    <w:rsid w:val="00885993"/>
    <w:rsid w:val="00886DC5"/>
    <w:rsid w:val="008901AF"/>
    <w:rsid w:val="0089129E"/>
    <w:rsid w:val="008A7878"/>
    <w:rsid w:val="008B043F"/>
    <w:rsid w:val="008B1B1B"/>
    <w:rsid w:val="008B20A6"/>
    <w:rsid w:val="008B2B35"/>
    <w:rsid w:val="008B2D82"/>
    <w:rsid w:val="008B3EE6"/>
    <w:rsid w:val="008B6C12"/>
    <w:rsid w:val="008B753A"/>
    <w:rsid w:val="008C16E4"/>
    <w:rsid w:val="008C18FB"/>
    <w:rsid w:val="008C6E24"/>
    <w:rsid w:val="008D1E5A"/>
    <w:rsid w:val="008D4C7E"/>
    <w:rsid w:val="008D566D"/>
    <w:rsid w:val="008E249B"/>
    <w:rsid w:val="008E425A"/>
    <w:rsid w:val="008E471D"/>
    <w:rsid w:val="008E5D01"/>
    <w:rsid w:val="008F43D8"/>
    <w:rsid w:val="008F4BE8"/>
    <w:rsid w:val="008F517B"/>
    <w:rsid w:val="00900AAD"/>
    <w:rsid w:val="00910027"/>
    <w:rsid w:val="0091019A"/>
    <w:rsid w:val="00910BA6"/>
    <w:rsid w:val="009157F5"/>
    <w:rsid w:val="009158AF"/>
    <w:rsid w:val="00915B96"/>
    <w:rsid w:val="00915D1A"/>
    <w:rsid w:val="00915FD4"/>
    <w:rsid w:val="00916F24"/>
    <w:rsid w:val="009173DC"/>
    <w:rsid w:val="0092173C"/>
    <w:rsid w:val="00924AD6"/>
    <w:rsid w:val="009314B9"/>
    <w:rsid w:val="00931850"/>
    <w:rsid w:val="0093340D"/>
    <w:rsid w:val="009338AF"/>
    <w:rsid w:val="0093415A"/>
    <w:rsid w:val="0093772F"/>
    <w:rsid w:val="00937A5D"/>
    <w:rsid w:val="00943C53"/>
    <w:rsid w:val="0094520A"/>
    <w:rsid w:val="00947657"/>
    <w:rsid w:val="00950C06"/>
    <w:rsid w:val="00950C7E"/>
    <w:rsid w:val="00950F89"/>
    <w:rsid w:val="00954A74"/>
    <w:rsid w:val="00957AF3"/>
    <w:rsid w:val="00966284"/>
    <w:rsid w:val="00966659"/>
    <w:rsid w:val="0096713F"/>
    <w:rsid w:val="00967B28"/>
    <w:rsid w:val="00967E09"/>
    <w:rsid w:val="009720DA"/>
    <w:rsid w:val="00973964"/>
    <w:rsid w:val="009741CE"/>
    <w:rsid w:val="00975093"/>
    <w:rsid w:val="00976B14"/>
    <w:rsid w:val="009800D4"/>
    <w:rsid w:val="009820EA"/>
    <w:rsid w:val="00986B04"/>
    <w:rsid w:val="00987B60"/>
    <w:rsid w:val="0099370C"/>
    <w:rsid w:val="009940D4"/>
    <w:rsid w:val="009941A3"/>
    <w:rsid w:val="00994969"/>
    <w:rsid w:val="00996691"/>
    <w:rsid w:val="00997830"/>
    <w:rsid w:val="00997FA8"/>
    <w:rsid w:val="009A0400"/>
    <w:rsid w:val="009A3753"/>
    <w:rsid w:val="009A3AA6"/>
    <w:rsid w:val="009A3B71"/>
    <w:rsid w:val="009A4915"/>
    <w:rsid w:val="009A523F"/>
    <w:rsid w:val="009A6675"/>
    <w:rsid w:val="009B42F8"/>
    <w:rsid w:val="009B46C5"/>
    <w:rsid w:val="009B7A9E"/>
    <w:rsid w:val="009C0908"/>
    <w:rsid w:val="009C3257"/>
    <w:rsid w:val="009C3D8F"/>
    <w:rsid w:val="009C455F"/>
    <w:rsid w:val="009C6250"/>
    <w:rsid w:val="009D2ABB"/>
    <w:rsid w:val="009D40B5"/>
    <w:rsid w:val="009D685A"/>
    <w:rsid w:val="009D69F0"/>
    <w:rsid w:val="009D7647"/>
    <w:rsid w:val="009E1924"/>
    <w:rsid w:val="009E27E8"/>
    <w:rsid w:val="009E5710"/>
    <w:rsid w:val="009E64AE"/>
    <w:rsid w:val="009E6790"/>
    <w:rsid w:val="009E693F"/>
    <w:rsid w:val="009F277C"/>
    <w:rsid w:val="009F3BD4"/>
    <w:rsid w:val="009F6ECC"/>
    <w:rsid w:val="00A0079E"/>
    <w:rsid w:val="00A0211B"/>
    <w:rsid w:val="00A03A4A"/>
    <w:rsid w:val="00A0522B"/>
    <w:rsid w:val="00A07BF7"/>
    <w:rsid w:val="00A10013"/>
    <w:rsid w:val="00A10F47"/>
    <w:rsid w:val="00A12FE2"/>
    <w:rsid w:val="00A165A2"/>
    <w:rsid w:val="00A17111"/>
    <w:rsid w:val="00A235E0"/>
    <w:rsid w:val="00A23856"/>
    <w:rsid w:val="00A254F3"/>
    <w:rsid w:val="00A26FBB"/>
    <w:rsid w:val="00A30E60"/>
    <w:rsid w:val="00A415A7"/>
    <w:rsid w:val="00A43D7D"/>
    <w:rsid w:val="00A4434A"/>
    <w:rsid w:val="00A443D5"/>
    <w:rsid w:val="00A4589C"/>
    <w:rsid w:val="00A5322B"/>
    <w:rsid w:val="00A549BF"/>
    <w:rsid w:val="00A57589"/>
    <w:rsid w:val="00A64459"/>
    <w:rsid w:val="00A6528D"/>
    <w:rsid w:val="00A665B9"/>
    <w:rsid w:val="00A71650"/>
    <w:rsid w:val="00A75990"/>
    <w:rsid w:val="00A77432"/>
    <w:rsid w:val="00A809E5"/>
    <w:rsid w:val="00A80E5A"/>
    <w:rsid w:val="00A81C39"/>
    <w:rsid w:val="00A827DC"/>
    <w:rsid w:val="00A83521"/>
    <w:rsid w:val="00A849F4"/>
    <w:rsid w:val="00A9504A"/>
    <w:rsid w:val="00A96C63"/>
    <w:rsid w:val="00A96CD1"/>
    <w:rsid w:val="00AA202E"/>
    <w:rsid w:val="00AA5824"/>
    <w:rsid w:val="00AA5D62"/>
    <w:rsid w:val="00AB2325"/>
    <w:rsid w:val="00AB5CEF"/>
    <w:rsid w:val="00AB6FC7"/>
    <w:rsid w:val="00AC1EFF"/>
    <w:rsid w:val="00AC3BF6"/>
    <w:rsid w:val="00AC53FE"/>
    <w:rsid w:val="00AC76A4"/>
    <w:rsid w:val="00AD3562"/>
    <w:rsid w:val="00AD4945"/>
    <w:rsid w:val="00AD5186"/>
    <w:rsid w:val="00AD6CD6"/>
    <w:rsid w:val="00AD7505"/>
    <w:rsid w:val="00AE0CD3"/>
    <w:rsid w:val="00AE2AF3"/>
    <w:rsid w:val="00AE3816"/>
    <w:rsid w:val="00AE3FA1"/>
    <w:rsid w:val="00AE4216"/>
    <w:rsid w:val="00AE5107"/>
    <w:rsid w:val="00AE6AAC"/>
    <w:rsid w:val="00AE6BB6"/>
    <w:rsid w:val="00AF07FF"/>
    <w:rsid w:val="00AF4B53"/>
    <w:rsid w:val="00B02E28"/>
    <w:rsid w:val="00B036F9"/>
    <w:rsid w:val="00B0401C"/>
    <w:rsid w:val="00B0719B"/>
    <w:rsid w:val="00B11A06"/>
    <w:rsid w:val="00B11F1B"/>
    <w:rsid w:val="00B124F9"/>
    <w:rsid w:val="00B17EE2"/>
    <w:rsid w:val="00B22BE4"/>
    <w:rsid w:val="00B239E3"/>
    <w:rsid w:val="00B2596F"/>
    <w:rsid w:val="00B25BE6"/>
    <w:rsid w:val="00B41464"/>
    <w:rsid w:val="00B41594"/>
    <w:rsid w:val="00B421E2"/>
    <w:rsid w:val="00B42343"/>
    <w:rsid w:val="00B46D33"/>
    <w:rsid w:val="00B46F76"/>
    <w:rsid w:val="00B477E6"/>
    <w:rsid w:val="00B50FCA"/>
    <w:rsid w:val="00B5315C"/>
    <w:rsid w:val="00B54779"/>
    <w:rsid w:val="00B5573A"/>
    <w:rsid w:val="00B56C3A"/>
    <w:rsid w:val="00B57876"/>
    <w:rsid w:val="00B61224"/>
    <w:rsid w:val="00B613FE"/>
    <w:rsid w:val="00B6653B"/>
    <w:rsid w:val="00B66DE9"/>
    <w:rsid w:val="00B67267"/>
    <w:rsid w:val="00B7140C"/>
    <w:rsid w:val="00B71AAA"/>
    <w:rsid w:val="00B728A8"/>
    <w:rsid w:val="00B731E1"/>
    <w:rsid w:val="00B73FED"/>
    <w:rsid w:val="00B7592D"/>
    <w:rsid w:val="00B75C9B"/>
    <w:rsid w:val="00B80545"/>
    <w:rsid w:val="00B814B6"/>
    <w:rsid w:val="00B82563"/>
    <w:rsid w:val="00B84E35"/>
    <w:rsid w:val="00B85B6C"/>
    <w:rsid w:val="00B874B5"/>
    <w:rsid w:val="00B87A1A"/>
    <w:rsid w:val="00B90656"/>
    <w:rsid w:val="00BA306D"/>
    <w:rsid w:val="00BA4492"/>
    <w:rsid w:val="00BA5751"/>
    <w:rsid w:val="00BA75A8"/>
    <w:rsid w:val="00BB039D"/>
    <w:rsid w:val="00BB4F6D"/>
    <w:rsid w:val="00BB6667"/>
    <w:rsid w:val="00BB6AF8"/>
    <w:rsid w:val="00BC1BD3"/>
    <w:rsid w:val="00BC51C1"/>
    <w:rsid w:val="00BC6C47"/>
    <w:rsid w:val="00BD0AC7"/>
    <w:rsid w:val="00BD47F0"/>
    <w:rsid w:val="00BD5426"/>
    <w:rsid w:val="00BE12D3"/>
    <w:rsid w:val="00BE1648"/>
    <w:rsid w:val="00BE40BC"/>
    <w:rsid w:val="00BE596A"/>
    <w:rsid w:val="00BE714A"/>
    <w:rsid w:val="00BE7411"/>
    <w:rsid w:val="00BE79E8"/>
    <w:rsid w:val="00BF03AD"/>
    <w:rsid w:val="00BF10FC"/>
    <w:rsid w:val="00BF2458"/>
    <w:rsid w:val="00BF2944"/>
    <w:rsid w:val="00BF2AE7"/>
    <w:rsid w:val="00BF3873"/>
    <w:rsid w:val="00BF6279"/>
    <w:rsid w:val="00BF70A0"/>
    <w:rsid w:val="00C0104C"/>
    <w:rsid w:val="00C05B1B"/>
    <w:rsid w:val="00C072BF"/>
    <w:rsid w:val="00C07DAA"/>
    <w:rsid w:val="00C1072F"/>
    <w:rsid w:val="00C11AF6"/>
    <w:rsid w:val="00C1584C"/>
    <w:rsid w:val="00C20B56"/>
    <w:rsid w:val="00C231D1"/>
    <w:rsid w:val="00C235B2"/>
    <w:rsid w:val="00C23D6A"/>
    <w:rsid w:val="00C3137B"/>
    <w:rsid w:val="00C34466"/>
    <w:rsid w:val="00C4021F"/>
    <w:rsid w:val="00C41151"/>
    <w:rsid w:val="00C43E6F"/>
    <w:rsid w:val="00C43EDF"/>
    <w:rsid w:val="00C444DC"/>
    <w:rsid w:val="00C44CE2"/>
    <w:rsid w:val="00C44E94"/>
    <w:rsid w:val="00C4725C"/>
    <w:rsid w:val="00C53489"/>
    <w:rsid w:val="00C54128"/>
    <w:rsid w:val="00C607A5"/>
    <w:rsid w:val="00C633DA"/>
    <w:rsid w:val="00C677A7"/>
    <w:rsid w:val="00C67D59"/>
    <w:rsid w:val="00C7084F"/>
    <w:rsid w:val="00C7150F"/>
    <w:rsid w:val="00C71CBC"/>
    <w:rsid w:val="00C755E6"/>
    <w:rsid w:val="00C77461"/>
    <w:rsid w:val="00C81970"/>
    <w:rsid w:val="00C83BF1"/>
    <w:rsid w:val="00C9086E"/>
    <w:rsid w:val="00C9194C"/>
    <w:rsid w:val="00C91CE8"/>
    <w:rsid w:val="00C9261D"/>
    <w:rsid w:val="00C96FE7"/>
    <w:rsid w:val="00C973E6"/>
    <w:rsid w:val="00CA3175"/>
    <w:rsid w:val="00CA509B"/>
    <w:rsid w:val="00CB3F97"/>
    <w:rsid w:val="00CB5A2F"/>
    <w:rsid w:val="00CB5DC3"/>
    <w:rsid w:val="00CC2A90"/>
    <w:rsid w:val="00CC3139"/>
    <w:rsid w:val="00CC5500"/>
    <w:rsid w:val="00CC5F4F"/>
    <w:rsid w:val="00CD0238"/>
    <w:rsid w:val="00CD06F2"/>
    <w:rsid w:val="00CD313A"/>
    <w:rsid w:val="00CE2CB1"/>
    <w:rsid w:val="00CE3077"/>
    <w:rsid w:val="00CE32E3"/>
    <w:rsid w:val="00CE38B4"/>
    <w:rsid w:val="00CE4B01"/>
    <w:rsid w:val="00CE504A"/>
    <w:rsid w:val="00CE5A1A"/>
    <w:rsid w:val="00CE6917"/>
    <w:rsid w:val="00CF06A8"/>
    <w:rsid w:val="00CF099D"/>
    <w:rsid w:val="00CF2100"/>
    <w:rsid w:val="00CF3820"/>
    <w:rsid w:val="00CF4A45"/>
    <w:rsid w:val="00D00263"/>
    <w:rsid w:val="00D10333"/>
    <w:rsid w:val="00D107DB"/>
    <w:rsid w:val="00D109FD"/>
    <w:rsid w:val="00D134A7"/>
    <w:rsid w:val="00D154A5"/>
    <w:rsid w:val="00D16B55"/>
    <w:rsid w:val="00D22EF4"/>
    <w:rsid w:val="00D2632E"/>
    <w:rsid w:val="00D30348"/>
    <w:rsid w:val="00D307B1"/>
    <w:rsid w:val="00D31535"/>
    <w:rsid w:val="00D33FE0"/>
    <w:rsid w:val="00D34667"/>
    <w:rsid w:val="00D34B1D"/>
    <w:rsid w:val="00D42489"/>
    <w:rsid w:val="00D42783"/>
    <w:rsid w:val="00D42A48"/>
    <w:rsid w:val="00D44F35"/>
    <w:rsid w:val="00D4687D"/>
    <w:rsid w:val="00D523C3"/>
    <w:rsid w:val="00D537F7"/>
    <w:rsid w:val="00D54B28"/>
    <w:rsid w:val="00D62D29"/>
    <w:rsid w:val="00D671E6"/>
    <w:rsid w:val="00D71898"/>
    <w:rsid w:val="00D76BF1"/>
    <w:rsid w:val="00D80AB1"/>
    <w:rsid w:val="00D81333"/>
    <w:rsid w:val="00D85297"/>
    <w:rsid w:val="00D85AE0"/>
    <w:rsid w:val="00D86ED2"/>
    <w:rsid w:val="00D9215C"/>
    <w:rsid w:val="00D923BF"/>
    <w:rsid w:val="00D929DB"/>
    <w:rsid w:val="00D936D4"/>
    <w:rsid w:val="00D95A79"/>
    <w:rsid w:val="00DA2255"/>
    <w:rsid w:val="00DA5BA2"/>
    <w:rsid w:val="00DA5ED1"/>
    <w:rsid w:val="00DB2C5D"/>
    <w:rsid w:val="00DB6D50"/>
    <w:rsid w:val="00DB7ECA"/>
    <w:rsid w:val="00DC1F6C"/>
    <w:rsid w:val="00DC365B"/>
    <w:rsid w:val="00DC4ADF"/>
    <w:rsid w:val="00DC57ED"/>
    <w:rsid w:val="00DC668D"/>
    <w:rsid w:val="00DD097D"/>
    <w:rsid w:val="00DD0A3E"/>
    <w:rsid w:val="00DD30BC"/>
    <w:rsid w:val="00DD3177"/>
    <w:rsid w:val="00DD6D3F"/>
    <w:rsid w:val="00DE1D21"/>
    <w:rsid w:val="00DE4394"/>
    <w:rsid w:val="00DF0289"/>
    <w:rsid w:val="00DF2F74"/>
    <w:rsid w:val="00DF3673"/>
    <w:rsid w:val="00DF36AC"/>
    <w:rsid w:val="00DF5CA7"/>
    <w:rsid w:val="00DF662C"/>
    <w:rsid w:val="00DF715B"/>
    <w:rsid w:val="00DF75F2"/>
    <w:rsid w:val="00DF7752"/>
    <w:rsid w:val="00DF78FD"/>
    <w:rsid w:val="00E0344A"/>
    <w:rsid w:val="00E0773C"/>
    <w:rsid w:val="00E1160D"/>
    <w:rsid w:val="00E12DA1"/>
    <w:rsid w:val="00E14C04"/>
    <w:rsid w:val="00E168D5"/>
    <w:rsid w:val="00E209EA"/>
    <w:rsid w:val="00E25039"/>
    <w:rsid w:val="00E25DA3"/>
    <w:rsid w:val="00E264B6"/>
    <w:rsid w:val="00E26690"/>
    <w:rsid w:val="00E275AC"/>
    <w:rsid w:val="00E33CE3"/>
    <w:rsid w:val="00E3560B"/>
    <w:rsid w:val="00E363F7"/>
    <w:rsid w:val="00E36500"/>
    <w:rsid w:val="00E374D0"/>
    <w:rsid w:val="00E4071C"/>
    <w:rsid w:val="00E419AC"/>
    <w:rsid w:val="00E4270A"/>
    <w:rsid w:val="00E44830"/>
    <w:rsid w:val="00E458B6"/>
    <w:rsid w:val="00E45F5E"/>
    <w:rsid w:val="00E47897"/>
    <w:rsid w:val="00E518C7"/>
    <w:rsid w:val="00E53D1B"/>
    <w:rsid w:val="00E54261"/>
    <w:rsid w:val="00E54958"/>
    <w:rsid w:val="00E60098"/>
    <w:rsid w:val="00E61A94"/>
    <w:rsid w:val="00E6343E"/>
    <w:rsid w:val="00E66B64"/>
    <w:rsid w:val="00E671EB"/>
    <w:rsid w:val="00E773A5"/>
    <w:rsid w:val="00E804B7"/>
    <w:rsid w:val="00E81E26"/>
    <w:rsid w:val="00E825C5"/>
    <w:rsid w:val="00E848EB"/>
    <w:rsid w:val="00E84F76"/>
    <w:rsid w:val="00E85A92"/>
    <w:rsid w:val="00E863D6"/>
    <w:rsid w:val="00E87EC2"/>
    <w:rsid w:val="00E93046"/>
    <w:rsid w:val="00E95046"/>
    <w:rsid w:val="00EA0935"/>
    <w:rsid w:val="00EA0BFA"/>
    <w:rsid w:val="00EA267D"/>
    <w:rsid w:val="00EA583B"/>
    <w:rsid w:val="00EA658A"/>
    <w:rsid w:val="00EA6ED9"/>
    <w:rsid w:val="00EB2C99"/>
    <w:rsid w:val="00EB375B"/>
    <w:rsid w:val="00EB455D"/>
    <w:rsid w:val="00EB59E9"/>
    <w:rsid w:val="00EB621B"/>
    <w:rsid w:val="00EB655E"/>
    <w:rsid w:val="00EC00F9"/>
    <w:rsid w:val="00EC3733"/>
    <w:rsid w:val="00ED052B"/>
    <w:rsid w:val="00ED1B0D"/>
    <w:rsid w:val="00ED31E2"/>
    <w:rsid w:val="00EE1FA1"/>
    <w:rsid w:val="00EE4B9F"/>
    <w:rsid w:val="00EE6570"/>
    <w:rsid w:val="00EE7184"/>
    <w:rsid w:val="00EE76BA"/>
    <w:rsid w:val="00EF19E8"/>
    <w:rsid w:val="00EF5231"/>
    <w:rsid w:val="00EF5BC6"/>
    <w:rsid w:val="00F016B3"/>
    <w:rsid w:val="00F03DD5"/>
    <w:rsid w:val="00F058AF"/>
    <w:rsid w:val="00F16589"/>
    <w:rsid w:val="00F17DF5"/>
    <w:rsid w:val="00F225EF"/>
    <w:rsid w:val="00F352FB"/>
    <w:rsid w:val="00F36313"/>
    <w:rsid w:val="00F43C4A"/>
    <w:rsid w:val="00F46CA2"/>
    <w:rsid w:val="00F55AE5"/>
    <w:rsid w:val="00F563C5"/>
    <w:rsid w:val="00F57074"/>
    <w:rsid w:val="00F66E38"/>
    <w:rsid w:val="00F750CA"/>
    <w:rsid w:val="00F77957"/>
    <w:rsid w:val="00F8109A"/>
    <w:rsid w:val="00F820C3"/>
    <w:rsid w:val="00F82A9F"/>
    <w:rsid w:val="00F82E50"/>
    <w:rsid w:val="00F86898"/>
    <w:rsid w:val="00F872EC"/>
    <w:rsid w:val="00F90DAB"/>
    <w:rsid w:val="00F94D03"/>
    <w:rsid w:val="00F95380"/>
    <w:rsid w:val="00FA0E9C"/>
    <w:rsid w:val="00FA4535"/>
    <w:rsid w:val="00FA455D"/>
    <w:rsid w:val="00FA5AC9"/>
    <w:rsid w:val="00FB3661"/>
    <w:rsid w:val="00FB5D41"/>
    <w:rsid w:val="00FB5E25"/>
    <w:rsid w:val="00FC4244"/>
    <w:rsid w:val="00FC67D2"/>
    <w:rsid w:val="00FD01D2"/>
    <w:rsid w:val="00FD1130"/>
    <w:rsid w:val="00FD2B23"/>
    <w:rsid w:val="00FD4B11"/>
    <w:rsid w:val="00FD601D"/>
    <w:rsid w:val="00FD68F4"/>
    <w:rsid w:val="00FE00B8"/>
    <w:rsid w:val="00FE2287"/>
    <w:rsid w:val="00FE6C37"/>
    <w:rsid w:val="00FF40A3"/>
    <w:rsid w:val="00FF592C"/>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6A5ED7BA-BAAB-4884-86FB-816335330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535"/>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NO">
    <w:name w:val="NO"/>
    <w:basedOn w:val="Normal"/>
    <w:rsid w:val="00662549"/>
    <w:pPr>
      <w:keepLines/>
      <w:overflowPunct w:val="0"/>
      <w:autoSpaceDE w:val="0"/>
      <w:autoSpaceDN w:val="0"/>
      <w:adjustRightInd w:val="0"/>
      <w:spacing w:after="180" w:line="240" w:lineRule="auto"/>
      <w:ind w:left="1135" w:hanging="851"/>
      <w:textAlignment w:val="baseline"/>
    </w:pPr>
    <w:rPr>
      <w:rFonts w:eastAsia="宋体" w:cs="Times New Roman"/>
      <w:szCs w:val="20"/>
      <w:lang w:val="en-GB" w:eastAsia="zh-TW"/>
    </w:rPr>
  </w:style>
  <w:style w:type="paragraph" w:customStyle="1" w:styleId="B1">
    <w:name w:val="B1"/>
    <w:basedOn w:val="List"/>
    <w:link w:val="B1Char"/>
    <w:qFormat/>
    <w:rsid w:val="00C1072F"/>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C1072F"/>
    <w:rPr>
      <w:rFonts w:ascii="Times New Roman" w:eastAsia="宋体" w:hAnsi="Times New Roman" w:cs="Times New Roman"/>
      <w:sz w:val="20"/>
      <w:szCs w:val="20"/>
      <w:lang w:val="en-GB"/>
    </w:rPr>
  </w:style>
  <w:style w:type="paragraph" w:styleId="List">
    <w:name w:val="List"/>
    <w:basedOn w:val="Normal"/>
    <w:uiPriority w:val="99"/>
    <w:semiHidden/>
    <w:unhideWhenUsed/>
    <w:rsid w:val="00C1072F"/>
    <w:pPr>
      <w:ind w:left="200" w:hangingChars="200" w:hanging="200"/>
      <w:contextualSpacing/>
    </w:pPr>
  </w:style>
  <w:style w:type="paragraph" w:customStyle="1" w:styleId="B2">
    <w:name w:val="B2"/>
    <w:basedOn w:val="List2"/>
    <w:link w:val="B2Char"/>
    <w:qFormat/>
    <w:rsid w:val="00C1072F"/>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C1072F"/>
    <w:rPr>
      <w:rFonts w:ascii="Times New Roman" w:eastAsia="宋体" w:hAnsi="Times New Roman" w:cs="Times New Roman"/>
      <w:sz w:val="20"/>
      <w:szCs w:val="20"/>
      <w:lang w:val="en-GB"/>
    </w:rPr>
  </w:style>
  <w:style w:type="paragraph" w:styleId="List2">
    <w:name w:val="List 2"/>
    <w:basedOn w:val="Normal"/>
    <w:uiPriority w:val="99"/>
    <w:semiHidden/>
    <w:unhideWhenUsed/>
    <w:rsid w:val="00C1072F"/>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1919</Words>
  <Characters>10939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2</cp:revision>
  <dcterms:created xsi:type="dcterms:W3CDTF">2023-02-17T20:12:00Z</dcterms:created>
  <dcterms:modified xsi:type="dcterms:W3CDTF">2023-02-17T20:12:00Z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